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02" w:rsidRPr="000F2802" w:rsidRDefault="000F2802" w:rsidP="000F2802">
      <w:pPr>
        <w:pStyle w:val="Normal1"/>
        <w:widowControl w:val="0"/>
        <w:spacing w:after="0" w:line="300" w:lineRule="auto"/>
        <w:ind w:right="-360"/>
        <w:jc w:val="center"/>
        <w:rPr>
          <w:rFonts w:ascii="Times New Roman" w:eastAsia="Times New Roman" w:hAnsi="Times New Roman" w:cs="Times New Roman"/>
          <w:sz w:val="32"/>
          <w:szCs w:val="24"/>
        </w:rPr>
      </w:pPr>
      <w:r w:rsidRPr="000F2802">
        <w:rPr>
          <w:rFonts w:ascii="Times New Roman" w:eastAsia="Times New Roman" w:hAnsi="Times New Roman" w:cs="Times New Roman"/>
          <w:sz w:val="32"/>
          <w:szCs w:val="24"/>
        </w:rPr>
        <w:t>Expression of Interest (EOI)</w:t>
      </w: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left="18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
    <w:p w:rsidR="000F2802" w:rsidRDefault="000F2802" w:rsidP="000F2802">
      <w:pPr>
        <w:pStyle w:val="Normal1"/>
        <w:widowControl w:val="0"/>
        <w:spacing w:after="0" w:line="300" w:lineRule="auto"/>
        <w:ind w:left="18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2802" w:rsidRDefault="000F2802" w:rsidP="000F2802">
      <w:pPr>
        <w:pStyle w:val="Normal1"/>
        <w:widowControl w:val="0"/>
        <w:spacing w:after="0" w:line="300" w:lineRule="auto"/>
        <w:ind w:left="180" w:right="-360"/>
        <w:jc w:val="center"/>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left="180" w:right="-360"/>
        <w:jc w:val="center"/>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left="180" w:right="-3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Audio and Lighting System of Auditorium</w:t>
      </w: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left="90"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CENTRE FOR GENETIC ENGINEERING &amp; BIOTECHNOLOGY (ICGEB)</w:t>
      </w:r>
    </w:p>
    <w:p w:rsidR="000F2802" w:rsidRDefault="000F2802" w:rsidP="000F2802">
      <w:pPr>
        <w:pStyle w:val="Normal1"/>
        <w:widowControl w:val="0"/>
        <w:spacing w:after="0" w:line="300" w:lineRule="auto"/>
        <w:ind w:right="-360"/>
        <w:jc w:val="center"/>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Aruna </w:t>
      </w:r>
      <w:proofErr w:type="spellStart"/>
      <w:r>
        <w:rPr>
          <w:rFonts w:ascii="Times New Roman" w:eastAsia="Times New Roman" w:hAnsi="Times New Roman" w:cs="Times New Roman"/>
          <w:sz w:val="24"/>
          <w:szCs w:val="24"/>
        </w:rPr>
        <w:t>Asaf</w:t>
      </w:r>
      <w:proofErr w:type="spellEnd"/>
      <w:r>
        <w:rPr>
          <w:rFonts w:ascii="Times New Roman" w:eastAsia="Times New Roman" w:hAnsi="Times New Roman" w:cs="Times New Roman"/>
          <w:sz w:val="24"/>
          <w:szCs w:val="24"/>
        </w:rPr>
        <w:t xml:space="preserve"> Ali Marg, New Delhi – 110067</w:t>
      </w: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spacing w:after="0" w:line="300" w:lineRule="auto"/>
        <w:ind w:right="-360"/>
        <w:rPr>
          <w:rFonts w:ascii="Times New Roman" w:eastAsia="Times New Roman" w:hAnsi="Times New Roman" w:cs="Times New Roman"/>
          <w:sz w:val="24"/>
          <w:szCs w:val="24"/>
        </w:rPr>
      </w:pPr>
    </w:p>
    <w:p w:rsidR="000F2802" w:rsidRDefault="000F2802" w:rsidP="000F2802">
      <w:pPr>
        <w:pStyle w:val="Normal1"/>
        <w:widowControl w:val="0"/>
        <w:tabs>
          <w:tab w:val="left" w:pos="6700"/>
        </w:tabs>
        <w:spacing w:after="0" w:line="30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7">
        <w:r>
          <w:rPr>
            <w:rFonts w:ascii="Times New Roman" w:eastAsia="Times New Roman" w:hAnsi="Times New Roman" w:cs="Times New Roman"/>
            <w:color w:val="0000FF"/>
            <w:sz w:val="24"/>
            <w:szCs w:val="24"/>
            <w:u w:val="single"/>
          </w:rPr>
          <w:t>www.icgeb.res.in</w:t>
        </w:r>
      </w:hyperlink>
    </w:p>
    <w:p w:rsidR="00FD36D5" w:rsidRDefault="00FD36D5"/>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41445E" w:rsidRDefault="0041445E"/>
    <w:p w:rsidR="00917569" w:rsidRDefault="00917569" w:rsidP="0041445E">
      <w:pPr>
        <w:pStyle w:val="CM22"/>
        <w:jc w:val="center"/>
        <w:rPr>
          <w:rFonts w:ascii="Times New Roman" w:hAnsi="Times New Roman"/>
          <w:b/>
          <w:bCs/>
          <w:sz w:val="20"/>
          <w:szCs w:val="20"/>
        </w:rPr>
      </w:pPr>
    </w:p>
    <w:p w:rsidR="0041445E" w:rsidRPr="001F6F87" w:rsidRDefault="0041445E" w:rsidP="0041445E">
      <w:pPr>
        <w:pStyle w:val="CM22"/>
        <w:jc w:val="center"/>
        <w:rPr>
          <w:rFonts w:ascii="Times New Roman" w:hAnsi="Times New Roman"/>
          <w:b/>
          <w:bCs/>
          <w:sz w:val="20"/>
          <w:szCs w:val="20"/>
        </w:rPr>
      </w:pPr>
      <w:r w:rsidRPr="001F6F87">
        <w:rPr>
          <w:rFonts w:ascii="Times New Roman" w:hAnsi="Times New Roman"/>
          <w:b/>
          <w:bCs/>
          <w:sz w:val="20"/>
          <w:szCs w:val="20"/>
        </w:rPr>
        <w:t>INTERNATIONAL CENTRE FOR GENETIC ENGINEERING AND BIOTECHNOLOGY</w:t>
      </w:r>
    </w:p>
    <w:p w:rsidR="0041445E" w:rsidRPr="001F6F87" w:rsidRDefault="0041445E" w:rsidP="0041445E">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JNU CAMPUS, ARUNA ASAF ALI MARG,</w:t>
      </w:r>
    </w:p>
    <w:p w:rsidR="0041445E" w:rsidRPr="001F6F87" w:rsidRDefault="0041445E" w:rsidP="0041445E">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NEW DELHI 110067</w:t>
      </w:r>
    </w:p>
    <w:p w:rsidR="0041445E" w:rsidRPr="001F6F87" w:rsidRDefault="0041445E" w:rsidP="0041445E">
      <w:pPr>
        <w:pStyle w:val="Default"/>
        <w:jc w:val="center"/>
        <w:rPr>
          <w:rFonts w:ascii="Times New Roman" w:hAnsi="Times New Roman" w:cs="Times New Roman"/>
          <w:color w:val="auto"/>
          <w:sz w:val="20"/>
          <w:szCs w:val="20"/>
        </w:rPr>
      </w:pPr>
    </w:p>
    <w:p w:rsidR="0041445E" w:rsidRPr="00802488" w:rsidRDefault="0041445E" w:rsidP="0041445E">
      <w:pPr>
        <w:pStyle w:val="Default"/>
        <w:jc w:val="center"/>
        <w:rPr>
          <w:rFonts w:ascii="Times New Roman" w:hAnsi="Times New Roman" w:cs="Times New Roman"/>
          <w:color w:val="auto"/>
          <w:u w:val="single"/>
        </w:rPr>
      </w:pPr>
      <w:r w:rsidRPr="00802488">
        <w:rPr>
          <w:rFonts w:ascii="Times New Roman" w:hAnsi="Times New Roman" w:cs="Times New Roman"/>
          <w:color w:val="auto"/>
          <w:u w:val="single"/>
        </w:rPr>
        <w:lastRenderedPageBreak/>
        <w:t>NOTICE INVITING TENDER</w:t>
      </w:r>
    </w:p>
    <w:p w:rsidR="0041445E" w:rsidRPr="00802488" w:rsidRDefault="0041445E" w:rsidP="0041445E">
      <w:pPr>
        <w:pStyle w:val="Default"/>
        <w:jc w:val="center"/>
        <w:rPr>
          <w:rFonts w:ascii="Times New Roman" w:hAnsi="Times New Roman" w:cs="Times New Roman"/>
          <w:color w:val="auto"/>
        </w:rPr>
      </w:pPr>
    </w:p>
    <w:p w:rsidR="0041445E" w:rsidRPr="00802488" w:rsidRDefault="00A713F9" w:rsidP="0041445E">
      <w:pPr>
        <w:pStyle w:val="Default"/>
        <w:ind w:right="-160"/>
        <w:jc w:val="both"/>
        <w:rPr>
          <w:rFonts w:ascii="Times New Roman" w:hAnsi="Times New Roman" w:cs="Times New Roman"/>
          <w:b/>
          <w:color w:val="auto"/>
          <w:u w:val="single"/>
        </w:rPr>
      </w:pPr>
      <w:r w:rsidRPr="00802488">
        <w:rPr>
          <w:rFonts w:ascii="Times New Roman" w:hAnsi="Times New Roman" w:cs="Times New Roman"/>
          <w:color w:val="auto"/>
        </w:rPr>
        <w:t xml:space="preserve">Expression </w:t>
      </w:r>
      <w:proofErr w:type="gramStart"/>
      <w:r w:rsidRPr="00802488">
        <w:rPr>
          <w:rFonts w:ascii="Times New Roman" w:hAnsi="Times New Roman" w:cs="Times New Roman"/>
          <w:color w:val="auto"/>
        </w:rPr>
        <w:t>of  Interest</w:t>
      </w:r>
      <w:proofErr w:type="gramEnd"/>
      <w:r w:rsidR="0041445E" w:rsidRPr="00802488">
        <w:rPr>
          <w:rFonts w:ascii="Times New Roman" w:hAnsi="Times New Roman" w:cs="Times New Roman"/>
          <w:color w:val="auto"/>
        </w:rPr>
        <w:t xml:space="preserve"> are invited from reputed and experienced contractors for undertaking the following work. Name of the Work: </w:t>
      </w:r>
      <w:r w:rsidR="00BE03B9" w:rsidRPr="00802488">
        <w:rPr>
          <w:rFonts w:ascii="Times New Roman" w:hAnsi="Times New Roman" w:cs="Times New Roman"/>
          <w:b/>
          <w:color w:val="auto"/>
          <w:u w:val="single"/>
        </w:rPr>
        <w:t xml:space="preserve">Providing solution for </w:t>
      </w:r>
      <w:r w:rsidR="0041445E" w:rsidRPr="00802488">
        <w:rPr>
          <w:rFonts w:ascii="Times New Roman" w:hAnsi="Times New Roman" w:cs="Times New Roman"/>
          <w:b/>
          <w:color w:val="auto"/>
          <w:u w:val="single"/>
        </w:rPr>
        <w:t>Audio and Lighting system of Auditorium at ICGEB, New Delhi</w:t>
      </w:r>
    </w:p>
    <w:p w:rsidR="004E794C" w:rsidRPr="00802488" w:rsidRDefault="004E794C" w:rsidP="0041445E">
      <w:pPr>
        <w:pStyle w:val="Default"/>
        <w:ind w:right="-160"/>
        <w:jc w:val="both"/>
        <w:rPr>
          <w:rFonts w:ascii="Times New Roman" w:hAnsi="Times New Roman" w:cs="Times New Roman"/>
          <w:color w:val="auto"/>
        </w:rPr>
      </w:pPr>
      <w:r w:rsidRPr="00802488">
        <w:rPr>
          <w:rFonts w:ascii="Times New Roman" w:hAnsi="Times New Roman" w:cs="Times New Roman"/>
          <w:b/>
          <w:color w:val="auto"/>
          <w:u w:val="single"/>
        </w:rPr>
        <w:t xml:space="preserve">Estimated cost of the </w:t>
      </w:r>
      <w:proofErr w:type="gramStart"/>
      <w:r w:rsidRPr="00802488">
        <w:rPr>
          <w:rFonts w:ascii="Times New Roman" w:hAnsi="Times New Roman" w:cs="Times New Roman"/>
          <w:b/>
          <w:color w:val="auto"/>
          <w:u w:val="single"/>
        </w:rPr>
        <w:t>work :</w:t>
      </w:r>
      <w:proofErr w:type="gramEnd"/>
      <w:r w:rsidRPr="00802488">
        <w:rPr>
          <w:rFonts w:ascii="Times New Roman" w:hAnsi="Times New Roman" w:cs="Times New Roman"/>
          <w:b/>
          <w:color w:val="auto"/>
          <w:u w:val="single"/>
        </w:rPr>
        <w:t xml:space="preserve"> Rs 40 – 45 Lacs</w:t>
      </w:r>
    </w:p>
    <w:p w:rsidR="0041445E" w:rsidRPr="00802488" w:rsidRDefault="0041445E" w:rsidP="0041445E">
      <w:pPr>
        <w:pStyle w:val="Default"/>
        <w:jc w:val="both"/>
        <w:rPr>
          <w:rFonts w:ascii="Times New Roman" w:hAnsi="Times New Roman" w:cs="Times New Roman"/>
          <w:color w:val="auto"/>
        </w:rPr>
      </w:pPr>
    </w:p>
    <w:p w:rsidR="0041445E" w:rsidRPr="00802488" w:rsidRDefault="0041445E" w:rsidP="00ED0BF3">
      <w:pPr>
        <w:pStyle w:val="Default"/>
        <w:rPr>
          <w:rFonts w:ascii="Times New Roman" w:hAnsi="Times New Roman" w:cs="Times New Roman"/>
          <w:color w:val="auto"/>
        </w:rPr>
      </w:pPr>
      <w:r w:rsidRPr="00802488">
        <w:rPr>
          <w:rFonts w:ascii="Times New Roman" w:hAnsi="Times New Roman" w:cs="Times New Roman"/>
          <w:color w:val="auto"/>
        </w:rPr>
        <w:t>Schedule of bid submission:</w:t>
      </w:r>
    </w:p>
    <w:p w:rsidR="0041445E" w:rsidRPr="00802488" w:rsidRDefault="0041445E" w:rsidP="0041445E">
      <w:pPr>
        <w:pStyle w:val="Default"/>
        <w:numPr>
          <w:ilvl w:val="0"/>
          <w:numId w:val="1"/>
        </w:numPr>
        <w:rPr>
          <w:rFonts w:ascii="Times New Roman" w:hAnsi="Times New Roman" w:cs="Times New Roman"/>
          <w:color w:val="auto"/>
        </w:rPr>
      </w:pPr>
      <w:r w:rsidRPr="00802488">
        <w:rPr>
          <w:rFonts w:ascii="Times New Roman" w:hAnsi="Times New Roman" w:cs="Times New Roman"/>
          <w:color w:val="auto"/>
        </w:rPr>
        <w:t xml:space="preserve">Date of bid submission and time: </w:t>
      </w:r>
      <w:r w:rsidR="00756778" w:rsidRPr="00F904F8">
        <w:rPr>
          <w:rFonts w:ascii="Times New Roman" w:hAnsi="Times New Roman" w:cs="Times New Roman"/>
          <w:b/>
          <w:color w:val="auto"/>
        </w:rPr>
        <w:t>12</w:t>
      </w:r>
      <w:r w:rsidR="00756778" w:rsidRPr="00F904F8">
        <w:rPr>
          <w:rFonts w:ascii="Times New Roman" w:hAnsi="Times New Roman" w:cs="Times New Roman"/>
          <w:b/>
          <w:color w:val="auto"/>
          <w:vertAlign w:val="superscript"/>
        </w:rPr>
        <w:t>th</w:t>
      </w:r>
      <w:r w:rsidR="00756778" w:rsidRPr="00F904F8">
        <w:rPr>
          <w:rFonts w:ascii="Times New Roman" w:hAnsi="Times New Roman" w:cs="Times New Roman"/>
          <w:b/>
          <w:color w:val="auto"/>
        </w:rPr>
        <w:t xml:space="preserve"> March, 2020 and 3:00 PM</w:t>
      </w:r>
    </w:p>
    <w:p w:rsidR="0041445E" w:rsidRPr="00802488" w:rsidRDefault="0041445E" w:rsidP="0041445E">
      <w:pPr>
        <w:pStyle w:val="Default"/>
        <w:numPr>
          <w:ilvl w:val="0"/>
          <w:numId w:val="1"/>
        </w:numPr>
        <w:rPr>
          <w:rFonts w:ascii="Times New Roman" w:hAnsi="Times New Roman" w:cs="Times New Roman"/>
          <w:color w:val="auto"/>
        </w:rPr>
      </w:pPr>
      <w:r w:rsidRPr="00802488">
        <w:rPr>
          <w:rFonts w:ascii="Times New Roman" w:hAnsi="Times New Roman" w:cs="Times New Roman"/>
          <w:color w:val="auto"/>
        </w:rPr>
        <w:t xml:space="preserve">Date of technical bid opening and time: </w:t>
      </w:r>
      <w:r w:rsidR="00756778" w:rsidRPr="00F904F8">
        <w:rPr>
          <w:rFonts w:ascii="Times New Roman" w:hAnsi="Times New Roman" w:cs="Times New Roman"/>
          <w:b/>
          <w:color w:val="auto"/>
        </w:rPr>
        <w:t>12</w:t>
      </w:r>
      <w:r w:rsidR="00756778" w:rsidRPr="00F904F8">
        <w:rPr>
          <w:rFonts w:ascii="Times New Roman" w:hAnsi="Times New Roman" w:cs="Times New Roman"/>
          <w:b/>
          <w:color w:val="auto"/>
          <w:vertAlign w:val="superscript"/>
        </w:rPr>
        <w:t>th</w:t>
      </w:r>
      <w:r w:rsidR="00756778" w:rsidRPr="00F904F8">
        <w:rPr>
          <w:rFonts w:ascii="Times New Roman" w:hAnsi="Times New Roman" w:cs="Times New Roman"/>
          <w:b/>
          <w:color w:val="auto"/>
        </w:rPr>
        <w:t xml:space="preserve"> March, 2020 and 4:00 PM</w:t>
      </w:r>
    </w:p>
    <w:p w:rsidR="0041445E" w:rsidRPr="00802488" w:rsidRDefault="0041445E" w:rsidP="0041445E">
      <w:pPr>
        <w:pStyle w:val="Default"/>
        <w:numPr>
          <w:ilvl w:val="0"/>
          <w:numId w:val="1"/>
        </w:numPr>
        <w:rPr>
          <w:rFonts w:ascii="Times New Roman" w:hAnsi="Times New Roman" w:cs="Times New Roman"/>
          <w:color w:val="auto"/>
        </w:rPr>
      </w:pPr>
      <w:r w:rsidRPr="00802488">
        <w:rPr>
          <w:rFonts w:ascii="Times New Roman" w:hAnsi="Times New Roman" w:cs="Times New Roman"/>
          <w:color w:val="auto"/>
        </w:rPr>
        <w:t xml:space="preserve">Date of Financial bid opening: </w:t>
      </w:r>
      <w:r w:rsidRPr="00802488">
        <w:rPr>
          <w:rFonts w:ascii="Times New Roman" w:hAnsi="Times New Roman" w:cs="Times New Roman"/>
          <w:b/>
          <w:bCs/>
          <w:color w:val="auto"/>
        </w:rPr>
        <w:t>Will be intimated to technically qualified bidders</w:t>
      </w:r>
    </w:p>
    <w:p w:rsidR="0041445E" w:rsidRPr="00802488" w:rsidRDefault="0041445E" w:rsidP="0041445E">
      <w:pPr>
        <w:pStyle w:val="Default"/>
        <w:ind w:left="360"/>
        <w:rPr>
          <w:rFonts w:ascii="Times New Roman" w:hAnsi="Times New Roman" w:cs="Times New Roman"/>
          <w:b/>
          <w:bCs/>
          <w:color w:val="auto"/>
        </w:rPr>
      </w:pPr>
    </w:p>
    <w:p w:rsidR="00BE03B9" w:rsidRPr="00A42464" w:rsidRDefault="0041445E" w:rsidP="0041445E">
      <w:pPr>
        <w:pStyle w:val="CM22"/>
        <w:jc w:val="both"/>
        <w:rPr>
          <w:rFonts w:ascii="Times New Roman" w:hAnsi="Times New Roman"/>
          <w:b/>
          <w:bCs/>
        </w:rPr>
      </w:pPr>
      <w:r w:rsidRPr="00802488">
        <w:rPr>
          <w:rFonts w:ascii="Times New Roman" w:hAnsi="Times New Roman"/>
          <w:bCs/>
        </w:rPr>
        <w:t xml:space="preserve">The Scope of work and </w:t>
      </w:r>
      <w:r w:rsidR="00BE03B9" w:rsidRPr="00802488">
        <w:rPr>
          <w:rFonts w:ascii="Times New Roman" w:hAnsi="Times New Roman"/>
          <w:bCs/>
        </w:rPr>
        <w:t xml:space="preserve">EOI document </w:t>
      </w:r>
      <w:r w:rsidR="005E7AFB" w:rsidRPr="00802488">
        <w:rPr>
          <w:rFonts w:ascii="Times New Roman" w:hAnsi="Times New Roman"/>
          <w:bCs/>
        </w:rPr>
        <w:t>appended</w:t>
      </w:r>
      <w:r w:rsidRPr="00802488">
        <w:rPr>
          <w:rFonts w:ascii="Times New Roman" w:hAnsi="Times New Roman"/>
          <w:bCs/>
        </w:rPr>
        <w:t xml:space="preserve"> below can be down loaded from our website </w:t>
      </w:r>
      <w:r w:rsidRPr="00802488">
        <w:rPr>
          <w:rFonts w:ascii="Times New Roman" w:hAnsi="Times New Roman"/>
        </w:rPr>
        <w:t xml:space="preserve"> and access the links on to</w:t>
      </w:r>
      <w:r w:rsidRPr="00802488">
        <w:rPr>
          <w:rFonts w:ascii="Times New Roman" w:hAnsi="Times New Roman"/>
          <w:b/>
        </w:rPr>
        <w:t xml:space="preserve"> </w:t>
      </w:r>
      <w:hyperlink r:id="rId8" w:history="1">
        <w:r w:rsidRPr="00802488">
          <w:rPr>
            <w:rStyle w:val="Hyperlink"/>
            <w:rFonts w:ascii="Times New Roman" w:hAnsi="Times New Roman"/>
            <w:b/>
          </w:rPr>
          <w:t>http://www.icgeb.res.in/ndinfo.htm</w:t>
        </w:r>
      </w:hyperlink>
      <w:r w:rsidRPr="00802488">
        <w:rPr>
          <w:rFonts w:ascii="Times New Roman" w:hAnsi="Times New Roman"/>
          <w:b/>
          <w:bCs/>
        </w:rPr>
        <w:t xml:space="preserve"> </w:t>
      </w:r>
      <w:r w:rsidR="00BE03B9" w:rsidRPr="00802488">
        <w:rPr>
          <w:rFonts w:ascii="Times New Roman" w:hAnsi="Times New Roman"/>
          <w:bCs/>
        </w:rPr>
        <w:t>Authorized distributor and dealers of Approved make</w:t>
      </w:r>
      <w:r w:rsidRPr="00802488">
        <w:rPr>
          <w:rFonts w:ascii="Times New Roman" w:hAnsi="Times New Roman"/>
          <w:bCs/>
        </w:rPr>
        <w:t xml:space="preserve"> are requested to submit the bid complete in all respect along with a </w:t>
      </w:r>
      <w:r w:rsidR="009B4B8F" w:rsidRPr="00802488">
        <w:rPr>
          <w:rFonts w:ascii="Times New Roman" w:hAnsi="Times New Roman"/>
          <w:bCs/>
        </w:rPr>
        <w:t xml:space="preserve">EOI processing </w:t>
      </w:r>
      <w:r w:rsidRPr="00802488">
        <w:rPr>
          <w:rFonts w:ascii="Times New Roman" w:hAnsi="Times New Roman"/>
          <w:bCs/>
        </w:rPr>
        <w:t xml:space="preserve">fee of </w:t>
      </w:r>
      <w:proofErr w:type="spellStart"/>
      <w:r w:rsidRPr="00802488">
        <w:rPr>
          <w:rFonts w:ascii="Times New Roman" w:hAnsi="Times New Roman"/>
          <w:b/>
          <w:bCs/>
          <w:u w:val="single"/>
        </w:rPr>
        <w:t>Rs</w:t>
      </w:r>
      <w:proofErr w:type="spellEnd"/>
      <w:r w:rsidRPr="00802488">
        <w:rPr>
          <w:rFonts w:ascii="Times New Roman" w:hAnsi="Times New Roman"/>
          <w:b/>
          <w:bCs/>
          <w:u w:val="single"/>
        </w:rPr>
        <w:t xml:space="preserve"> </w:t>
      </w:r>
      <w:r w:rsidR="002D21FE" w:rsidRPr="00802488">
        <w:rPr>
          <w:rFonts w:ascii="Times New Roman" w:hAnsi="Times New Roman"/>
          <w:b/>
          <w:bCs/>
          <w:u w:val="single"/>
        </w:rPr>
        <w:t>1</w:t>
      </w:r>
      <w:r w:rsidR="006C65E7">
        <w:rPr>
          <w:rFonts w:ascii="Times New Roman" w:hAnsi="Times New Roman"/>
          <w:b/>
          <w:bCs/>
          <w:u w:val="single"/>
        </w:rPr>
        <w:t>5</w:t>
      </w:r>
      <w:r w:rsidRPr="00802488">
        <w:rPr>
          <w:rFonts w:ascii="Times New Roman" w:hAnsi="Times New Roman"/>
          <w:b/>
          <w:bCs/>
          <w:u w:val="single"/>
        </w:rPr>
        <w:t>00.00 (Non- refundable)</w:t>
      </w:r>
      <w:r w:rsidR="00BE03B9" w:rsidRPr="00802488">
        <w:rPr>
          <w:rFonts w:ascii="Times New Roman" w:hAnsi="Times New Roman"/>
          <w:bCs/>
        </w:rPr>
        <w:t>.</w:t>
      </w:r>
      <w:r w:rsidR="00711BEA" w:rsidRPr="00802488">
        <w:rPr>
          <w:rFonts w:ascii="Times New Roman" w:hAnsi="Times New Roman"/>
          <w:bCs/>
        </w:rPr>
        <w:t xml:space="preserve"> And </w:t>
      </w:r>
      <w:r w:rsidR="00711BEA" w:rsidRPr="00A42464">
        <w:rPr>
          <w:rFonts w:ascii="Times New Roman" w:hAnsi="Times New Roman"/>
          <w:b/>
          <w:bCs/>
        </w:rPr>
        <w:t>EMD of Rs 90,000/-</w:t>
      </w:r>
    </w:p>
    <w:p w:rsidR="0041445E" w:rsidRPr="00802488" w:rsidRDefault="0041445E" w:rsidP="0041445E">
      <w:pPr>
        <w:pStyle w:val="CM22"/>
        <w:jc w:val="both"/>
        <w:rPr>
          <w:rFonts w:ascii="Times New Roman" w:hAnsi="Times New Roman"/>
          <w:bCs/>
        </w:rPr>
      </w:pPr>
      <w:r w:rsidRPr="00802488">
        <w:rPr>
          <w:rFonts w:ascii="Times New Roman" w:hAnsi="Times New Roman"/>
          <w:bCs/>
        </w:rPr>
        <w:t xml:space="preserve">Bids received without </w:t>
      </w:r>
      <w:r w:rsidR="00A42464" w:rsidRPr="00802488">
        <w:rPr>
          <w:rFonts w:ascii="Times New Roman" w:hAnsi="Times New Roman"/>
          <w:bCs/>
        </w:rPr>
        <w:t>EOI fee</w:t>
      </w:r>
      <w:r w:rsidR="00BE03B9" w:rsidRPr="00802488">
        <w:rPr>
          <w:rFonts w:ascii="Times New Roman" w:hAnsi="Times New Roman"/>
          <w:bCs/>
        </w:rPr>
        <w:t xml:space="preserve"> </w:t>
      </w:r>
      <w:r w:rsidR="00711BEA" w:rsidRPr="00802488">
        <w:rPr>
          <w:rFonts w:ascii="Times New Roman" w:hAnsi="Times New Roman"/>
          <w:bCs/>
        </w:rPr>
        <w:t xml:space="preserve">and EMD </w:t>
      </w:r>
      <w:r w:rsidRPr="00802488">
        <w:rPr>
          <w:rFonts w:ascii="Times New Roman" w:hAnsi="Times New Roman"/>
          <w:bCs/>
        </w:rPr>
        <w:t xml:space="preserve">will be summarily rejected. </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ICGEB reserves the right of ou</w:t>
      </w:r>
      <w:r w:rsidR="00BE03B9" w:rsidRPr="00802488">
        <w:rPr>
          <w:rFonts w:ascii="Times New Roman" w:hAnsi="Times New Roman" w:cs="Times New Roman"/>
          <w:color w:val="auto"/>
        </w:rPr>
        <w:t>tright rejection of all the EOIs</w:t>
      </w:r>
      <w:r w:rsidRPr="00802488">
        <w:rPr>
          <w:rFonts w:ascii="Times New Roman" w:hAnsi="Times New Roman" w:cs="Times New Roman"/>
          <w:color w:val="auto"/>
        </w:rPr>
        <w:t xml:space="preserve"> received without assigning any reason.  The decision of the Institute will be final and binding on all the bidders. In case of cancellation of tender for any reason, the bids will be retained with ICGEB and will not be returned back to the bidders, however EMD will be returned.</w:t>
      </w:r>
    </w:p>
    <w:p w:rsidR="0041445E" w:rsidRPr="00802488" w:rsidRDefault="0041445E" w:rsidP="0041445E">
      <w:pPr>
        <w:pStyle w:val="CM22"/>
        <w:rPr>
          <w:rFonts w:ascii="Times New Roman" w:hAnsi="Times New Roman"/>
          <w:b/>
          <w:bCs/>
        </w:rPr>
      </w:pPr>
      <w:r w:rsidRPr="00802488">
        <w:rPr>
          <w:rFonts w:ascii="Times New Roman" w:hAnsi="Times New Roman"/>
          <w:b/>
          <w:bCs/>
        </w:rPr>
        <w:t>Instructions for Bid submission</w:t>
      </w:r>
    </w:p>
    <w:p w:rsidR="0041445E" w:rsidRPr="00802488" w:rsidRDefault="0041445E" w:rsidP="0041445E">
      <w:pPr>
        <w:pStyle w:val="Default"/>
        <w:rPr>
          <w:rFonts w:ascii="Times New Roman" w:hAnsi="Times New Roman" w:cs="Times New Roman"/>
          <w:color w:val="auto"/>
        </w:rPr>
      </w:pPr>
    </w:p>
    <w:p w:rsidR="0041445E" w:rsidRPr="00802488" w:rsidRDefault="00BE03B9" w:rsidP="0041445E">
      <w:pPr>
        <w:pStyle w:val="CM22"/>
        <w:numPr>
          <w:ilvl w:val="0"/>
          <w:numId w:val="3"/>
        </w:numPr>
        <w:rPr>
          <w:rFonts w:ascii="Times New Roman" w:hAnsi="Times New Roman"/>
          <w:b/>
          <w:bCs/>
        </w:rPr>
      </w:pPr>
      <w:r w:rsidRPr="00802488">
        <w:rPr>
          <w:rFonts w:ascii="Times New Roman" w:hAnsi="Times New Roman"/>
          <w:b/>
          <w:bCs/>
        </w:rPr>
        <w:t xml:space="preserve">EOI </w:t>
      </w:r>
      <w:r w:rsidR="0041445E" w:rsidRPr="00802488">
        <w:rPr>
          <w:rFonts w:ascii="Times New Roman" w:hAnsi="Times New Roman"/>
          <w:b/>
          <w:bCs/>
        </w:rPr>
        <w:t xml:space="preserve">should contain proof of the following: </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numPr>
          <w:ilvl w:val="0"/>
          <w:numId w:val="2"/>
        </w:numPr>
        <w:rPr>
          <w:rFonts w:ascii="Times New Roman" w:hAnsi="Times New Roman" w:cs="Times New Roman"/>
          <w:color w:val="auto"/>
        </w:rPr>
      </w:pPr>
      <w:r w:rsidRPr="00802488">
        <w:rPr>
          <w:rFonts w:ascii="Times New Roman" w:hAnsi="Times New Roman" w:cs="Times New Roman"/>
          <w:color w:val="auto"/>
        </w:rPr>
        <w:t>The Bidder should be Reputed contractor and must have execut</w:t>
      </w:r>
      <w:r w:rsidR="00FC266A" w:rsidRPr="00802488">
        <w:rPr>
          <w:rFonts w:ascii="Times New Roman" w:hAnsi="Times New Roman" w:cs="Times New Roman"/>
          <w:color w:val="auto"/>
        </w:rPr>
        <w:t xml:space="preserve">ed at-least one similar work of </w:t>
      </w:r>
      <w:r w:rsidRPr="00802488">
        <w:rPr>
          <w:rFonts w:ascii="Times New Roman" w:hAnsi="Times New Roman" w:cs="Times New Roman"/>
          <w:color w:val="auto"/>
        </w:rPr>
        <w:t>Rs</w:t>
      </w:r>
      <w:r w:rsidR="00917569" w:rsidRPr="00802488">
        <w:rPr>
          <w:rFonts w:ascii="Times New Roman" w:hAnsi="Times New Roman" w:cs="Times New Roman"/>
          <w:color w:val="auto"/>
        </w:rPr>
        <w:t xml:space="preserve"> 36</w:t>
      </w:r>
      <w:r w:rsidRPr="00802488">
        <w:rPr>
          <w:rFonts w:ascii="Times New Roman" w:hAnsi="Times New Roman" w:cs="Times New Roman"/>
          <w:color w:val="auto"/>
        </w:rPr>
        <w:t xml:space="preserve">,00,000/- or Two similar work of Rs. </w:t>
      </w:r>
      <w:r w:rsidR="00917569" w:rsidRPr="00802488">
        <w:rPr>
          <w:rFonts w:ascii="Times New Roman" w:hAnsi="Times New Roman" w:cs="Times New Roman"/>
          <w:color w:val="auto"/>
        </w:rPr>
        <w:t>22,</w:t>
      </w:r>
      <w:r w:rsidRPr="00802488">
        <w:rPr>
          <w:rFonts w:ascii="Times New Roman" w:hAnsi="Times New Roman" w:cs="Times New Roman"/>
          <w:color w:val="auto"/>
        </w:rPr>
        <w:t>5</w:t>
      </w:r>
      <w:r w:rsidR="00917569" w:rsidRPr="00802488">
        <w:rPr>
          <w:rFonts w:ascii="Times New Roman" w:hAnsi="Times New Roman" w:cs="Times New Roman"/>
          <w:color w:val="auto"/>
        </w:rPr>
        <w:t>0</w:t>
      </w:r>
      <w:r w:rsidRPr="00802488">
        <w:rPr>
          <w:rFonts w:ascii="Times New Roman" w:hAnsi="Times New Roman" w:cs="Times New Roman"/>
          <w:color w:val="auto"/>
        </w:rPr>
        <w:t xml:space="preserve">,000/- each or 03 works of Rs </w:t>
      </w:r>
      <w:r w:rsidR="00917569" w:rsidRPr="00802488">
        <w:rPr>
          <w:rFonts w:ascii="Times New Roman" w:hAnsi="Times New Roman" w:cs="Times New Roman"/>
          <w:color w:val="auto"/>
        </w:rPr>
        <w:t>18</w:t>
      </w:r>
      <w:r w:rsidRPr="00802488">
        <w:rPr>
          <w:rFonts w:ascii="Times New Roman" w:hAnsi="Times New Roman" w:cs="Times New Roman"/>
          <w:color w:val="auto"/>
        </w:rPr>
        <w:t>,00,000/-each -in Govt./ PSU/Autonomous bodies, International institutions or Reputed</w:t>
      </w:r>
      <w:r w:rsidR="00792D92" w:rsidRPr="00802488">
        <w:rPr>
          <w:rFonts w:ascii="Times New Roman" w:hAnsi="Times New Roman" w:cs="Times New Roman"/>
          <w:color w:val="auto"/>
        </w:rPr>
        <w:t xml:space="preserve"> training 0r Research </w:t>
      </w:r>
      <w:r w:rsidR="00E70407" w:rsidRPr="00802488">
        <w:rPr>
          <w:rFonts w:ascii="Times New Roman" w:hAnsi="Times New Roman" w:cs="Times New Roman"/>
          <w:color w:val="auto"/>
        </w:rPr>
        <w:t xml:space="preserve">Institute in </w:t>
      </w:r>
      <w:r w:rsidRPr="00802488">
        <w:rPr>
          <w:rFonts w:ascii="Times New Roman" w:hAnsi="Times New Roman" w:cs="Times New Roman"/>
          <w:color w:val="auto"/>
        </w:rPr>
        <w:t xml:space="preserve"> private sector. </w:t>
      </w: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 xml:space="preserve">       (b) Bidder should have its firm/ and or office in Delhi-NCR. </w:t>
      </w:r>
    </w:p>
    <w:p w:rsidR="0041445E" w:rsidRPr="00802488" w:rsidRDefault="0041445E" w:rsidP="0041445E">
      <w:pPr>
        <w:pStyle w:val="Default"/>
        <w:ind w:left="360" w:hanging="360"/>
        <w:rPr>
          <w:rFonts w:ascii="Times New Roman" w:hAnsi="Times New Roman" w:cs="Times New Roman"/>
          <w:color w:val="auto"/>
        </w:rPr>
      </w:pPr>
      <w:r w:rsidRPr="00802488">
        <w:rPr>
          <w:rFonts w:ascii="Times New Roman" w:hAnsi="Times New Roman" w:cs="Times New Roman"/>
          <w:color w:val="auto"/>
        </w:rPr>
        <w:t xml:space="preserve">       (c) Copies of documents for eligibility criteria (Annexure 1) must be submitted along with Draft of EMD and tender fee </w:t>
      </w:r>
      <w:r w:rsidRPr="00802488">
        <w:rPr>
          <w:rFonts w:ascii="Times New Roman" w:hAnsi="Times New Roman" w:cs="Times New Roman"/>
          <w:b/>
          <w:bCs/>
          <w:color w:val="auto"/>
        </w:rPr>
        <w:t>in technical bid</w:t>
      </w:r>
      <w:r w:rsidRPr="00802488">
        <w:rPr>
          <w:rFonts w:ascii="Times New Roman" w:hAnsi="Times New Roman" w:cs="Times New Roman"/>
          <w:color w:val="auto"/>
        </w:rPr>
        <w:t xml:space="preserve">. </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 xml:space="preserve">       (d) Copy </w:t>
      </w:r>
      <w:r w:rsidR="00A42464" w:rsidRPr="00802488">
        <w:rPr>
          <w:rFonts w:ascii="Times New Roman" w:hAnsi="Times New Roman" w:cs="Times New Roman"/>
          <w:color w:val="auto"/>
        </w:rPr>
        <w:t>of</w:t>
      </w:r>
      <w:r w:rsidR="00A42464" w:rsidRPr="00802488">
        <w:rPr>
          <w:rFonts w:ascii="Times New Roman" w:hAnsi="Times New Roman" w:cs="Times New Roman"/>
          <w:color w:val="auto"/>
          <w:position w:val="-27"/>
          <w:vertAlign w:val="subscript"/>
        </w:rPr>
        <w:t xml:space="preserve"> </w:t>
      </w:r>
      <w:r w:rsidR="00A42464" w:rsidRPr="00802488">
        <w:rPr>
          <w:rFonts w:ascii="Times New Roman" w:hAnsi="Times New Roman" w:cs="Times New Roman"/>
          <w:color w:val="auto"/>
        </w:rPr>
        <w:t>EOI</w:t>
      </w:r>
      <w:r w:rsidRPr="00802488">
        <w:rPr>
          <w:rFonts w:ascii="Times New Roman" w:hAnsi="Times New Roman" w:cs="Times New Roman"/>
          <w:color w:val="auto"/>
        </w:rPr>
        <w:t xml:space="preserve"> document should be signed and stamped on each page by the authorized signatory</w:t>
      </w:r>
    </w:p>
    <w:p w:rsidR="0041445E" w:rsidRPr="00802488" w:rsidRDefault="0041445E" w:rsidP="0041445E">
      <w:pPr>
        <w:pStyle w:val="Default"/>
        <w:rPr>
          <w:rFonts w:ascii="Times New Roman" w:hAnsi="Times New Roman" w:cs="Times New Roman"/>
          <w:color w:val="auto"/>
        </w:rPr>
      </w:pPr>
    </w:p>
    <w:p w:rsidR="0041445E" w:rsidRPr="00802488" w:rsidRDefault="0041445E" w:rsidP="00BE03B9">
      <w:pPr>
        <w:pStyle w:val="CM19"/>
        <w:spacing w:after="232" w:line="273" w:lineRule="atLeast"/>
        <w:rPr>
          <w:rFonts w:ascii="Times New Roman" w:hAnsi="Times New Roman"/>
        </w:rPr>
      </w:pPr>
      <w:r w:rsidRPr="00802488">
        <w:rPr>
          <w:rFonts w:ascii="Times New Roman" w:hAnsi="Times New Roman"/>
        </w:rPr>
        <w:t>The envelops</w:t>
      </w:r>
      <w:r w:rsidR="00BE03B9" w:rsidRPr="00802488">
        <w:rPr>
          <w:rFonts w:ascii="Times New Roman" w:hAnsi="Times New Roman"/>
        </w:rPr>
        <w:t xml:space="preserve"> </w:t>
      </w:r>
      <w:r w:rsidRPr="00802488">
        <w:rPr>
          <w:rFonts w:ascii="Times New Roman" w:hAnsi="Times New Roman"/>
        </w:rPr>
        <w:t xml:space="preserve"> should be super-scribed clearly with Name of work </w:t>
      </w:r>
      <w:r w:rsidR="00BE03B9" w:rsidRPr="00802488">
        <w:rPr>
          <w:rFonts w:ascii="Times New Roman" w:hAnsi="Times New Roman"/>
        </w:rPr>
        <w:t xml:space="preserve">and </w:t>
      </w:r>
      <w:r w:rsidR="005E7AFB" w:rsidRPr="00802488">
        <w:rPr>
          <w:rFonts w:ascii="Times New Roman" w:hAnsi="Times New Roman"/>
          <w:b/>
          <w:bCs/>
        </w:rPr>
        <w:t>EOI</w:t>
      </w:r>
      <w:r w:rsidR="00BE03B9" w:rsidRPr="00802488">
        <w:rPr>
          <w:rFonts w:ascii="Times New Roman" w:hAnsi="Times New Roman"/>
          <w:b/>
          <w:bCs/>
        </w:rPr>
        <w:t xml:space="preserve"> No </w:t>
      </w:r>
      <w:r w:rsidR="004B5260" w:rsidRPr="00802488">
        <w:rPr>
          <w:rFonts w:ascii="Times New Roman" w:hAnsi="Times New Roman"/>
          <w:b/>
          <w:bCs/>
        </w:rPr>
        <w:t>1</w:t>
      </w:r>
      <w:r w:rsidR="00BE03B9" w:rsidRPr="00802488">
        <w:rPr>
          <w:rFonts w:ascii="Times New Roman" w:hAnsi="Times New Roman"/>
          <w:b/>
          <w:bCs/>
        </w:rPr>
        <w:t xml:space="preserve">/2020 </w:t>
      </w:r>
      <w:r w:rsidRPr="00802488">
        <w:rPr>
          <w:rFonts w:ascii="Times New Roman" w:hAnsi="Times New Roman"/>
        </w:rPr>
        <w:t>and providing name(s)and postal address of the Bidder with Phone/ Mobile/ Fax numbers and e-mail a</w:t>
      </w:r>
      <w:bookmarkStart w:id="0" w:name="_GoBack"/>
      <w:bookmarkEnd w:id="0"/>
      <w:r w:rsidRPr="00802488">
        <w:rPr>
          <w:rFonts w:ascii="Times New Roman" w:hAnsi="Times New Roman"/>
        </w:rPr>
        <w:t>ddress if any.</w:t>
      </w:r>
      <w:r w:rsidR="00287499" w:rsidRPr="00802488">
        <w:rPr>
          <w:rFonts w:ascii="Times New Roman" w:hAnsi="Times New Roman"/>
        </w:rPr>
        <w:t xml:space="preserve"> </w:t>
      </w:r>
      <w:r w:rsidR="004B5260" w:rsidRPr="00802488">
        <w:rPr>
          <w:rFonts w:ascii="Times New Roman" w:hAnsi="Times New Roman"/>
        </w:rPr>
        <w:t>And</w:t>
      </w:r>
      <w:r w:rsidR="00BE03B9" w:rsidRPr="00802488">
        <w:rPr>
          <w:rFonts w:ascii="Times New Roman" w:hAnsi="Times New Roman"/>
        </w:rPr>
        <w:t xml:space="preserve"> </w:t>
      </w:r>
      <w:r w:rsidRPr="00802488">
        <w:rPr>
          <w:rFonts w:ascii="Times New Roman" w:hAnsi="Times New Roman"/>
        </w:rPr>
        <w:t xml:space="preserve">dropped in the tender box at the reception of ICGEB, New Delhi. Bids received after the schedule time &amp; date will not be entertained or returned   </w:t>
      </w:r>
    </w:p>
    <w:p w:rsidR="0041445E" w:rsidRPr="00802488" w:rsidRDefault="0041445E" w:rsidP="0041445E">
      <w:pPr>
        <w:pStyle w:val="Default"/>
        <w:ind w:left="1080"/>
        <w:rPr>
          <w:rFonts w:ascii="Times New Roman" w:hAnsi="Times New Roman" w:cs="Times New Roman"/>
          <w:color w:val="auto"/>
        </w:rPr>
      </w:pPr>
      <w:r w:rsidRPr="00802488">
        <w:rPr>
          <w:rFonts w:ascii="Times New Roman" w:hAnsi="Times New Roman" w:cs="Times New Roman"/>
          <w:color w:val="auto"/>
        </w:rPr>
        <w:t xml:space="preserve"> </w:t>
      </w:r>
    </w:p>
    <w:p w:rsidR="0041445E" w:rsidRPr="00802488" w:rsidRDefault="0041445E" w:rsidP="0041445E">
      <w:pPr>
        <w:pStyle w:val="CM22"/>
        <w:jc w:val="both"/>
        <w:rPr>
          <w:rFonts w:ascii="Times New Roman" w:hAnsi="Times New Roman"/>
        </w:rPr>
      </w:pPr>
      <w:r w:rsidRPr="00802488">
        <w:rPr>
          <w:rFonts w:ascii="Times New Roman" w:hAnsi="Times New Roman"/>
        </w:rPr>
        <w:t xml:space="preserve">The offer shall remain open for at least 60 days. </w:t>
      </w:r>
      <w:r w:rsidR="00D73852" w:rsidRPr="00802488">
        <w:rPr>
          <w:rFonts w:ascii="Times New Roman" w:hAnsi="Times New Roman"/>
          <w:bCs/>
        </w:rPr>
        <w:t>and</w:t>
      </w:r>
      <w:r w:rsidRPr="00802488">
        <w:rPr>
          <w:rFonts w:ascii="Times New Roman" w:hAnsi="Times New Roman"/>
          <w:bCs/>
        </w:rPr>
        <w:t xml:space="preserve"> </w:t>
      </w:r>
      <w:r w:rsidR="00917569" w:rsidRPr="00802488">
        <w:rPr>
          <w:rFonts w:ascii="Times New Roman" w:hAnsi="Times New Roman"/>
          <w:b/>
          <w:bCs/>
        </w:rPr>
        <w:t>EOI processing fee</w:t>
      </w:r>
      <w:r w:rsidR="00917569" w:rsidRPr="00802488">
        <w:rPr>
          <w:rFonts w:ascii="Times New Roman" w:hAnsi="Times New Roman"/>
          <w:bCs/>
        </w:rPr>
        <w:t xml:space="preserve"> of </w:t>
      </w:r>
      <w:proofErr w:type="spellStart"/>
      <w:r w:rsidR="00917569" w:rsidRPr="00802488">
        <w:rPr>
          <w:rFonts w:ascii="Times New Roman" w:hAnsi="Times New Roman"/>
          <w:b/>
          <w:bCs/>
          <w:u w:val="single"/>
        </w:rPr>
        <w:t>Rs</w:t>
      </w:r>
      <w:proofErr w:type="spellEnd"/>
      <w:r w:rsidR="005E7AFB" w:rsidRPr="00802488">
        <w:rPr>
          <w:rFonts w:ascii="Times New Roman" w:hAnsi="Times New Roman"/>
          <w:b/>
          <w:bCs/>
          <w:u w:val="single"/>
        </w:rPr>
        <w:t xml:space="preserve"> </w:t>
      </w:r>
      <w:proofErr w:type="gramStart"/>
      <w:r w:rsidR="005E7AFB" w:rsidRPr="00802488">
        <w:rPr>
          <w:rFonts w:ascii="Times New Roman" w:hAnsi="Times New Roman"/>
          <w:b/>
          <w:bCs/>
          <w:u w:val="single"/>
        </w:rPr>
        <w:t>1</w:t>
      </w:r>
      <w:r w:rsidR="006C65E7">
        <w:rPr>
          <w:rFonts w:ascii="Times New Roman" w:hAnsi="Times New Roman"/>
          <w:b/>
          <w:bCs/>
          <w:u w:val="single"/>
        </w:rPr>
        <w:t>5</w:t>
      </w:r>
      <w:r w:rsidR="00917569" w:rsidRPr="00802488">
        <w:rPr>
          <w:rFonts w:ascii="Times New Roman" w:hAnsi="Times New Roman"/>
          <w:b/>
          <w:bCs/>
          <w:u w:val="single"/>
        </w:rPr>
        <w:t xml:space="preserve">00.00 </w:t>
      </w:r>
      <w:r w:rsidR="00711BEA" w:rsidRPr="00802488">
        <w:rPr>
          <w:rFonts w:ascii="Times New Roman" w:hAnsi="Times New Roman"/>
          <w:b/>
          <w:bCs/>
          <w:u w:val="single"/>
        </w:rPr>
        <w:t xml:space="preserve"> and</w:t>
      </w:r>
      <w:proofErr w:type="gramEnd"/>
      <w:r w:rsidR="00711BEA" w:rsidRPr="00802488">
        <w:rPr>
          <w:rFonts w:ascii="Times New Roman" w:hAnsi="Times New Roman"/>
          <w:b/>
          <w:bCs/>
          <w:u w:val="single"/>
        </w:rPr>
        <w:t xml:space="preserve">  EMD  of Rs 90,000/-</w:t>
      </w:r>
      <w:r w:rsidRPr="00802488">
        <w:rPr>
          <w:rFonts w:ascii="Times New Roman" w:hAnsi="Times New Roman"/>
        </w:rPr>
        <w:t xml:space="preserve">shall be accepted only in the form of Demand Draft drawn in favour of the </w:t>
      </w:r>
      <w:r w:rsidRPr="00802488">
        <w:rPr>
          <w:rFonts w:ascii="Times New Roman" w:hAnsi="Times New Roman"/>
          <w:b/>
        </w:rPr>
        <w:t>ICGEB, New Delhi,</w:t>
      </w:r>
      <w:r w:rsidRPr="00802488">
        <w:rPr>
          <w:rFonts w:ascii="Times New Roman" w:hAnsi="Times New Roman"/>
        </w:rPr>
        <w:t xml:space="preserve"> and payable at New Delhi. </w:t>
      </w:r>
    </w:p>
    <w:p w:rsidR="00E70407" w:rsidRPr="00802488" w:rsidRDefault="00E70407" w:rsidP="00E70407">
      <w:pPr>
        <w:pStyle w:val="Default"/>
        <w:rPr>
          <w:rFonts w:ascii="Times New Roman" w:hAnsi="Times New Roman" w:cs="Times New Roman"/>
        </w:rPr>
      </w:pPr>
    </w:p>
    <w:p w:rsidR="00E70407" w:rsidRPr="00802488" w:rsidRDefault="00E70407" w:rsidP="00E70407">
      <w:pPr>
        <w:pStyle w:val="Default"/>
        <w:rPr>
          <w:rFonts w:ascii="Times New Roman" w:hAnsi="Times New Roman" w:cs="Times New Roman"/>
        </w:rPr>
      </w:pPr>
      <w:r w:rsidRPr="00802488">
        <w:rPr>
          <w:rFonts w:ascii="Times New Roman" w:hAnsi="Times New Roman" w:cs="Times New Roman"/>
        </w:rPr>
        <w:t>The technical details of the EOI will be examined by an expert committee for evaluation and acceptance. The committee may call the representative of the bidder for a technical presentation/clarification for fine tuning the BOQ.</w:t>
      </w:r>
    </w:p>
    <w:p w:rsidR="00A55DF3" w:rsidRPr="00802488" w:rsidRDefault="00A55DF3" w:rsidP="00E70407">
      <w:pPr>
        <w:pStyle w:val="Default"/>
        <w:rPr>
          <w:rFonts w:ascii="Times New Roman" w:hAnsi="Times New Roman" w:cs="Times New Roman"/>
        </w:rPr>
      </w:pPr>
      <w:r w:rsidRPr="00802488">
        <w:rPr>
          <w:rFonts w:ascii="Times New Roman" w:hAnsi="Times New Roman" w:cs="Times New Roman"/>
        </w:rPr>
        <w:lastRenderedPageBreak/>
        <w:t xml:space="preserve">On the finalized BOQ of each vendor, the </w:t>
      </w:r>
      <w:r w:rsidR="005F731F" w:rsidRPr="00802488">
        <w:rPr>
          <w:rFonts w:ascii="Times New Roman" w:hAnsi="Times New Roman" w:cs="Times New Roman"/>
        </w:rPr>
        <w:t>respective vendor</w:t>
      </w:r>
      <w:r w:rsidRPr="00802488">
        <w:rPr>
          <w:rFonts w:ascii="Times New Roman" w:hAnsi="Times New Roman" w:cs="Times New Roman"/>
        </w:rPr>
        <w:t xml:space="preserve"> would be invited to submit a competitive financial bid which </w:t>
      </w:r>
      <w:r w:rsidR="005F731F" w:rsidRPr="00802488">
        <w:rPr>
          <w:rFonts w:ascii="Times New Roman" w:hAnsi="Times New Roman" w:cs="Times New Roman"/>
        </w:rPr>
        <w:t>would then</w:t>
      </w:r>
      <w:r w:rsidRPr="00802488">
        <w:rPr>
          <w:rFonts w:ascii="Times New Roman" w:hAnsi="Times New Roman" w:cs="Times New Roman"/>
        </w:rPr>
        <w:t xml:space="preserve"> be evaluated for award of work as per the terms and condition of EOI.</w:t>
      </w:r>
    </w:p>
    <w:p w:rsidR="00E70407" w:rsidRPr="00802488" w:rsidRDefault="00E70407" w:rsidP="00E70407">
      <w:pPr>
        <w:pStyle w:val="Default"/>
        <w:rPr>
          <w:rFonts w:ascii="Times New Roman" w:hAnsi="Times New Roman" w:cs="Times New Roman"/>
        </w:rPr>
      </w:pPr>
    </w:p>
    <w:p w:rsidR="00E70407" w:rsidRPr="00802488" w:rsidRDefault="00E70407" w:rsidP="00E70407">
      <w:pPr>
        <w:pStyle w:val="Default"/>
        <w:rPr>
          <w:rFonts w:ascii="Times New Roman" w:hAnsi="Times New Roman" w:cs="Times New Roman"/>
        </w:rPr>
      </w:pPr>
      <w:r w:rsidRPr="00802488">
        <w:rPr>
          <w:rFonts w:ascii="Times New Roman" w:hAnsi="Times New Roman" w:cs="Times New Roman"/>
        </w:rPr>
        <w:t>Training: The Company will provide onsite training to the technical personal of ICGEB to ensure trouble free services, including deputing manpower to site, as per requirement during the defect liability period.</w:t>
      </w:r>
    </w:p>
    <w:p w:rsidR="0041445E" w:rsidRPr="00802488" w:rsidRDefault="0041445E" w:rsidP="0041445E">
      <w:pPr>
        <w:pStyle w:val="CM6"/>
        <w:pageBreakBefore/>
        <w:jc w:val="center"/>
        <w:rPr>
          <w:rFonts w:ascii="Times New Roman" w:hAnsi="Times New Roman"/>
          <w:b/>
          <w:bCs/>
          <w:u w:val="single"/>
        </w:rPr>
      </w:pPr>
      <w:r w:rsidRPr="00802488">
        <w:rPr>
          <w:rFonts w:ascii="Times New Roman" w:hAnsi="Times New Roman"/>
          <w:b/>
          <w:bCs/>
          <w:u w:val="single"/>
        </w:rPr>
        <w:lastRenderedPageBreak/>
        <w:t>SCOPE OF WORK</w:t>
      </w:r>
    </w:p>
    <w:p w:rsidR="0004027F" w:rsidRPr="00802488" w:rsidRDefault="0004027F" w:rsidP="0004027F">
      <w:pPr>
        <w:pStyle w:val="Default"/>
        <w:rPr>
          <w:rFonts w:ascii="Times New Roman" w:hAnsi="Times New Roman" w:cs="Times New Roman"/>
        </w:rPr>
      </w:pPr>
    </w:p>
    <w:p w:rsidR="009E15EA" w:rsidRPr="00802488" w:rsidRDefault="009E15EA" w:rsidP="0041445E">
      <w:pPr>
        <w:pStyle w:val="Default"/>
        <w:rPr>
          <w:rFonts w:ascii="Times New Roman" w:hAnsi="Times New Roman" w:cs="Times New Roman"/>
        </w:rPr>
      </w:pPr>
    </w:p>
    <w:p w:rsidR="0041445E" w:rsidRPr="00802488" w:rsidRDefault="009E15EA" w:rsidP="0041445E">
      <w:pPr>
        <w:pStyle w:val="Default"/>
        <w:rPr>
          <w:rFonts w:ascii="Times New Roman" w:hAnsi="Times New Roman" w:cs="Times New Roman"/>
          <w:b/>
        </w:rPr>
      </w:pPr>
      <w:r w:rsidRPr="00802488">
        <w:rPr>
          <w:rFonts w:ascii="Times New Roman" w:hAnsi="Times New Roman" w:cs="Times New Roman"/>
        </w:rPr>
        <w:t xml:space="preserve"> </w:t>
      </w:r>
      <w:r w:rsidRPr="00802488">
        <w:rPr>
          <w:rFonts w:ascii="Times New Roman" w:hAnsi="Times New Roman" w:cs="Times New Roman"/>
          <w:b/>
        </w:rPr>
        <w:t>Providing s</w:t>
      </w:r>
      <w:r w:rsidR="00A65A17" w:rsidRPr="00802488">
        <w:rPr>
          <w:rFonts w:ascii="Times New Roman" w:hAnsi="Times New Roman" w:cs="Times New Roman"/>
          <w:b/>
        </w:rPr>
        <w:t>olution for the Audio and Light</w:t>
      </w:r>
      <w:r w:rsidRPr="00802488">
        <w:rPr>
          <w:rFonts w:ascii="Times New Roman" w:hAnsi="Times New Roman" w:cs="Times New Roman"/>
          <w:b/>
        </w:rPr>
        <w:t xml:space="preserve">ing system of the Auditorium at ICGEB. </w:t>
      </w:r>
    </w:p>
    <w:p w:rsidR="009E15EA" w:rsidRPr="00802488" w:rsidRDefault="009E15EA" w:rsidP="0041445E">
      <w:pPr>
        <w:pStyle w:val="Default"/>
        <w:rPr>
          <w:rFonts w:ascii="Times New Roman" w:hAnsi="Times New Roman" w:cs="Times New Roman"/>
        </w:rPr>
      </w:pPr>
    </w:p>
    <w:p w:rsidR="009E15EA" w:rsidRDefault="009E15EA" w:rsidP="0041445E">
      <w:pPr>
        <w:pStyle w:val="Default"/>
        <w:rPr>
          <w:rFonts w:ascii="Times New Roman" w:hAnsi="Times New Roman" w:cs="Times New Roman"/>
        </w:rPr>
      </w:pPr>
      <w:proofErr w:type="gramStart"/>
      <w:r w:rsidRPr="00802488">
        <w:rPr>
          <w:rFonts w:ascii="Times New Roman" w:hAnsi="Times New Roman" w:cs="Times New Roman"/>
        </w:rPr>
        <w:t>Note :</w:t>
      </w:r>
      <w:proofErr w:type="gramEnd"/>
      <w:r w:rsidRPr="00802488">
        <w:rPr>
          <w:rFonts w:ascii="Times New Roman" w:hAnsi="Times New Roman" w:cs="Times New Roman"/>
        </w:rPr>
        <w:t xml:space="preserve"> Bidder should visit the site </w:t>
      </w:r>
      <w:r w:rsidR="004B5260" w:rsidRPr="00802488">
        <w:rPr>
          <w:rFonts w:ascii="Times New Roman" w:hAnsi="Times New Roman" w:cs="Times New Roman"/>
        </w:rPr>
        <w:t xml:space="preserve">and create a </w:t>
      </w:r>
      <w:r w:rsidR="009A38C1" w:rsidRPr="00802488">
        <w:rPr>
          <w:rFonts w:ascii="Times New Roman" w:hAnsi="Times New Roman" w:cs="Times New Roman"/>
        </w:rPr>
        <w:t xml:space="preserve">simulation </w:t>
      </w:r>
      <w:r w:rsidR="004B5260" w:rsidRPr="00802488">
        <w:rPr>
          <w:rFonts w:ascii="Times New Roman" w:hAnsi="Times New Roman" w:cs="Times New Roman"/>
        </w:rPr>
        <w:t xml:space="preserve">  test report and BOQ  </w:t>
      </w:r>
      <w:r w:rsidRPr="00802488">
        <w:rPr>
          <w:rFonts w:ascii="Times New Roman" w:hAnsi="Times New Roman" w:cs="Times New Roman"/>
        </w:rPr>
        <w:t xml:space="preserve">and must submit the site acceptance certificate.  </w:t>
      </w:r>
    </w:p>
    <w:p w:rsidR="00802488" w:rsidRPr="00802488" w:rsidRDefault="00802488" w:rsidP="0041445E">
      <w:pPr>
        <w:pStyle w:val="Default"/>
        <w:rPr>
          <w:rFonts w:ascii="Times New Roman" w:hAnsi="Times New Roman" w:cs="Times New Roman"/>
        </w:rPr>
      </w:pPr>
    </w:p>
    <w:p w:rsidR="0041445E" w:rsidRPr="00802488" w:rsidRDefault="0041445E" w:rsidP="0041445E">
      <w:pPr>
        <w:jc w:val="center"/>
        <w:rPr>
          <w:rFonts w:ascii="Times New Roman" w:eastAsia="Times New Roman" w:hAnsi="Times New Roman" w:cs="Times New Roman"/>
          <w:bCs/>
          <w:color w:val="000000"/>
          <w:sz w:val="24"/>
          <w:szCs w:val="24"/>
          <w:lang w:val="en-US" w:eastAsia="en-US"/>
        </w:rPr>
      </w:pPr>
    </w:p>
    <w:p w:rsidR="00031876" w:rsidRPr="00802488" w:rsidRDefault="00031876" w:rsidP="00031876">
      <w:pPr>
        <w:jc w:val="both"/>
        <w:rPr>
          <w:rFonts w:ascii="Times New Roman" w:hAnsi="Times New Roman" w:cs="Times New Roman"/>
          <w:sz w:val="24"/>
          <w:szCs w:val="24"/>
        </w:rPr>
      </w:pPr>
      <w:r w:rsidRPr="00802488">
        <w:rPr>
          <w:rFonts w:ascii="Times New Roman" w:hAnsi="Times New Roman" w:cs="Times New Roman"/>
          <w:sz w:val="24"/>
          <w:szCs w:val="24"/>
        </w:rPr>
        <w:t xml:space="preserve">International Centre for Genetic Engineering and Biotechnology (ICGEB)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216, SO 403(E) dated 12 April 1988. </w:t>
      </w:r>
    </w:p>
    <w:p w:rsidR="00DF7E3C" w:rsidRPr="00802488" w:rsidRDefault="00DF7E3C" w:rsidP="00DF7E3C">
      <w:pPr>
        <w:rPr>
          <w:rFonts w:ascii="Times New Roman" w:eastAsia="Times New Roman" w:hAnsi="Times New Roman" w:cs="Times New Roman"/>
          <w:bCs/>
          <w:color w:val="000000"/>
          <w:sz w:val="24"/>
          <w:szCs w:val="24"/>
          <w:lang w:val="en-US" w:eastAsia="en-US"/>
        </w:rPr>
      </w:pPr>
    </w:p>
    <w:p w:rsidR="00DF7E3C" w:rsidRPr="00802488" w:rsidRDefault="009F46BD"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Auditorium</w:t>
      </w:r>
      <w:r w:rsidR="000E3476" w:rsidRPr="00802488">
        <w:rPr>
          <w:rFonts w:ascii="Times New Roman" w:eastAsia="Times New Roman" w:hAnsi="Times New Roman" w:cs="Times New Roman"/>
          <w:bCs/>
          <w:color w:val="000000"/>
          <w:sz w:val="24"/>
          <w:szCs w:val="24"/>
          <w:lang w:val="en-US" w:eastAsia="en-US"/>
        </w:rPr>
        <w:tab/>
      </w:r>
      <w:r w:rsidR="000E3476" w:rsidRPr="00802488">
        <w:rPr>
          <w:rFonts w:ascii="Times New Roman" w:eastAsia="Times New Roman" w:hAnsi="Times New Roman" w:cs="Times New Roman"/>
          <w:bCs/>
          <w:color w:val="000000"/>
          <w:sz w:val="24"/>
          <w:szCs w:val="24"/>
          <w:lang w:val="en-US" w:eastAsia="en-US"/>
        </w:rPr>
        <w:tab/>
        <w:t xml:space="preserve">Seating </w:t>
      </w:r>
      <w:proofErr w:type="gramStart"/>
      <w:r w:rsidR="000E3476" w:rsidRPr="00802488">
        <w:rPr>
          <w:rFonts w:ascii="Times New Roman" w:eastAsia="Times New Roman" w:hAnsi="Times New Roman" w:cs="Times New Roman"/>
          <w:bCs/>
          <w:color w:val="000000"/>
          <w:sz w:val="24"/>
          <w:szCs w:val="24"/>
          <w:lang w:val="en-US" w:eastAsia="en-US"/>
        </w:rPr>
        <w:t>Capacity  172</w:t>
      </w:r>
      <w:proofErr w:type="gramEnd"/>
      <w:r w:rsidR="000E3476" w:rsidRPr="00802488">
        <w:rPr>
          <w:rFonts w:ascii="Times New Roman" w:eastAsia="Times New Roman" w:hAnsi="Times New Roman" w:cs="Times New Roman"/>
          <w:bCs/>
          <w:color w:val="000000"/>
          <w:sz w:val="24"/>
          <w:szCs w:val="24"/>
          <w:lang w:val="en-US" w:eastAsia="en-US"/>
        </w:rPr>
        <w:t xml:space="preserve"> </w:t>
      </w:r>
    </w:p>
    <w:p w:rsidR="000E3476" w:rsidRPr="00802488" w:rsidRDefault="000E3476" w:rsidP="00DF7E3C">
      <w:pPr>
        <w:rPr>
          <w:rFonts w:ascii="Times New Roman" w:eastAsia="Times New Roman" w:hAnsi="Times New Roman" w:cs="Times New Roman"/>
          <w:bCs/>
          <w:color w:val="000000"/>
          <w:sz w:val="24"/>
          <w:szCs w:val="24"/>
          <w:lang w:val="en-US" w:eastAsia="en-US"/>
        </w:rPr>
      </w:pPr>
    </w:p>
    <w:p w:rsidR="000E3476" w:rsidRPr="00802488" w:rsidRDefault="000E3476"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ab/>
      </w:r>
      <w:r w:rsidRPr="00802488">
        <w:rPr>
          <w:rFonts w:ascii="Times New Roman" w:eastAsia="Times New Roman" w:hAnsi="Times New Roman" w:cs="Times New Roman"/>
          <w:bCs/>
          <w:color w:val="000000"/>
          <w:sz w:val="24"/>
          <w:szCs w:val="24"/>
          <w:lang w:val="en-US" w:eastAsia="en-US"/>
        </w:rPr>
        <w:tab/>
      </w:r>
      <w:r w:rsidR="009F46BD" w:rsidRPr="00802488">
        <w:rPr>
          <w:rFonts w:ascii="Times New Roman" w:eastAsia="Times New Roman" w:hAnsi="Times New Roman" w:cs="Times New Roman"/>
          <w:bCs/>
          <w:color w:val="000000"/>
          <w:sz w:val="24"/>
          <w:szCs w:val="24"/>
          <w:lang w:val="en-US" w:eastAsia="en-US"/>
        </w:rPr>
        <w:tab/>
      </w:r>
      <w:r w:rsidRPr="00802488">
        <w:rPr>
          <w:rFonts w:ascii="Times New Roman" w:eastAsia="Times New Roman" w:hAnsi="Times New Roman" w:cs="Times New Roman"/>
          <w:bCs/>
          <w:color w:val="000000"/>
          <w:sz w:val="24"/>
          <w:szCs w:val="24"/>
          <w:lang w:val="en-US" w:eastAsia="en-US"/>
        </w:rPr>
        <w:t>Area 153X38X</w:t>
      </w:r>
      <w:proofErr w:type="gramStart"/>
      <w:r w:rsidRPr="00802488">
        <w:rPr>
          <w:rFonts w:ascii="Times New Roman" w:eastAsia="Times New Roman" w:hAnsi="Times New Roman" w:cs="Times New Roman"/>
          <w:bCs/>
          <w:color w:val="000000"/>
          <w:sz w:val="24"/>
          <w:szCs w:val="24"/>
          <w:lang w:val="en-US" w:eastAsia="en-US"/>
        </w:rPr>
        <w:t>28  feet</w:t>
      </w:r>
      <w:proofErr w:type="gramEnd"/>
    </w:p>
    <w:p w:rsidR="00DF7E3C" w:rsidRPr="00802488" w:rsidRDefault="00DF7E3C" w:rsidP="00DF7E3C">
      <w:pPr>
        <w:rPr>
          <w:rFonts w:ascii="Times New Roman" w:eastAsia="Times New Roman" w:hAnsi="Times New Roman" w:cs="Times New Roman"/>
          <w:bCs/>
          <w:color w:val="000000"/>
          <w:sz w:val="24"/>
          <w:szCs w:val="24"/>
          <w:lang w:val="en-US" w:eastAsia="en-US"/>
        </w:rPr>
      </w:pPr>
    </w:p>
    <w:p w:rsidR="000E3476" w:rsidRPr="00802488" w:rsidRDefault="00DF7E3C" w:rsidP="000E3476">
      <w:pPr>
        <w:pStyle w:val="Default"/>
        <w:ind w:left="1440" w:hanging="1440"/>
        <w:rPr>
          <w:rFonts w:ascii="Times New Roman" w:hAnsi="Times New Roman" w:cs="Times New Roman"/>
        </w:rPr>
      </w:pPr>
      <w:r w:rsidRPr="00802488">
        <w:rPr>
          <w:rFonts w:ascii="Times New Roman" w:hAnsi="Times New Roman" w:cs="Times New Roman"/>
          <w:bCs/>
        </w:rPr>
        <w:t>Purpose</w:t>
      </w:r>
      <w:r w:rsidR="000E3476" w:rsidRPr="00802488">
        <w:rPr>
          <w:rFonts w:ascii="Times New Roman" w:hAnsi="Times New Roman" w:cs="Times New Roman"/>
          <w:bCs/>
        </w:rPr>
        <w:tab/>
        <w:t xml:space="preserve">The objective is to provide </w:t>
      </w:r>
      <w:r w:rsidR="000E3476" w:rsidRPr="00802488">
        <w:rPr>
          <w:rFonts w:ascii="Times New Roman" w:hAnsi="Times New Roman" w:cs="Times New Roman"/>
        </w:rPr>
        <w:t>sol</w:t>
      </w:r>
      <w:r w:rsidR="00A55DF3" w:rsidRPr="00802488">
        <w:rPr>
          <w:rFonts w:ascii="Times New Roman" w:hAnsi="Times New Roman" w:cs="Times New Roman"/>
        </w:rPr>
        <w:t>ution for the Audio and Lighti</w:t>
      </w:r>
      <w:r w:rsidR="000E3476" w:rsidRPr="00802488">
        <w:rPr>
          <w:rFonts w:ascii="Times New Roman" w:hAnsi="Times New Roman" w:cs="Times New Roman"/>
        </w:rPr>
        <w:t>ng system of the Auditorium at ICGEB</w:t>
      </w:r>
      <w:r w:rsidR="00A55DF3" w:rsidRPr="00802488">
        <w:rPr>
          <w:rFonts w:ascii="Times New Roman" w:hAnsi="Times New Roman" w:cs="Times New Roman"/>
          <w:b/>
        </w:rPr>
        <w:t xml:space="preserve"> </w:t>
      </w:r>
      <w:r w:rsidR="00A55DF3" w:rsidRPr="00802488">
        <w:rPr>
          <w:rFonts w:ascii="Times New Roman" w:hAnsi="Times New Roman" w:cs="Times New Roman"/>
        </w:rPr>
        <w:t>which is predominantly used for scientific presentation / workshops/ Seminars.</w:t>
      </w:r>
    </w:p>
    <w:p w:rsidR="00DF7E3C" w:rsidRPr="00802488" w:rsidRDefault="000E3476"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ab/>
      </w:r>
    </w:p>
    <w:p w:rsidR="00DF7E3C" w:rsidRPr="00802488" w:rsidRDefault="00DF7E3C" w:rsidP="00DF7E3C">
      <w:pPr>
        <w:rPr>
          <w:rFonts w:ascii="Times New Roman" w:eastAsia="Times New Roman" w:hAnsi="Times New Roman" w:cs="Times New Roman"/>
          <w:bCs/>
          <w:color w:val="000000"/>
          <w:sz w:val="24"/>
          <w:szCs w:val="24"/>
          <w:lang w:val="en-US" w:eastAsia="en-US"/>
        </w:rPr>
      </w:pPr>
    </w:p>
    <w:p w:rsidR="00616504" w:rsidRPr="00802488" w:rsidRDefault="00DF7E3C" w:rsidP="00DF7E3C">
      <w:pPr>
        <w:rPr>
          <w:rFonts w:ascii="Times New Roman" w:eastAsia="Times New Roman" w:hAnsi="Times New Roman" w:cs="Times New Roman"/>
          <w:b/>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Existing system</w:t>
      </w:r>
      <w:r w:rsidR="00616504" w:rsidRPr="00802488">
        <w:rPr>
          <w:rFonts w:ascii="Times New Roman" w:eastAsia="Times New Roman" w:hAnsi="Times New Roman" w:cs="Times New Roman"/>
          <w:bCs/>
          <w:color w:val="000000"/>
          <w:sz w:val="24"/>
          <w:szCs w:val="24"/>
          <w:lang w:val="en-US" w:eastAsia="en-US"/>
        </w:rPr>
        <w:t xml:space="preserve">   </w:t>
      </w:r>
      <w:r w:rsidR="00616504" w:rsidRPr="00802488">
        <w:rPr>
          <w:rFonts w:ascii="Times New Roman" w:eastAsia="Times New Roman" w:hAnsi="Times New Roman" w:cs="Times New Roman"/>
          <w:bCs/>
          <w:color w:val="000000"/>
          <w:sz w:val="24"/>
          <w:szCs w:val="24"/>
          <w:lang w:val="en-US" w:eastAsia="en-US"/>
        </w:rPr>
        <w:tab/>
      </w:r>
      <w:r w:rsidR="00616504" w:rsidRPr="00802488">
        <w:rPr>
          <w:rFonts w:ascii="Times New Roman" w:eastAsia="Times New Roman" w:hAnsi="Times New Roman" w:cs="Times New Roman"/>
          <w:bCs/>
          <w:color w:val="000000"/>
          <w:sz w:val="24"/>
          <w:szCs w:val="24"/>
          <w:lang w:val="en-US" w:eastAsia="en-US"/>
        </w:rPr>
        <w:tab/>
      </w:r>
      <w:r w:rsidR="00616504" w:rsidRPr="00802488">
        <w:rPr>
          <w:rFonts w:ascii="Times New Roman" w:eastAsia="Times New Roman" w:hAnsi="Times New Roman" w:cs="Times New Roman"/>
          <w:b/>
          <w:bCs/>
          <w:color w:val="000000"/>
          <w:sz w:val="24"/>
          <w:szCs w:val="24"/>
          <w:lang w:val="en-US" w:eastAsia="en-US"/>
        </w:rPr>
        <w:t>Audio</w:t>
      </w:r>
    </w:p>
    <w:p w:rsidR="00616504" w:rsidRPr="00802488" w:rsidRDefault="00616504" w:rsidP="00DF7E3C">
      <w:pPr>
        <w:rPr>
          <w:rFonts w:ascii="Times New Roman" w:eastAsia="Times New Roman" w:hAnsi="Times New Roman" w:cs="Times New Roman"/>
          <w:bCs/>
          <w:color w:val="000000"/>
          <w:sz w:val="24"/>
          <w:szCs w:val="24"/>
          <w:lang w:val="en-US" w:eastAsia="en-US"/>
        </w:rPr>
      </w:pPr>
    </w:p>
    <w:tbl>
      <w:tblPr>
        <w:tblStyle w:val="TableGrid"/>
        <w:tblW w:w="0" w:type="auto"/>
        <w:tblInd w:w="2376" w:type="dxa"/>
        <w:tblLook w:val="04A0" w:firstRow="1" w:lastRow="0" w:firstColumn="1" w:lastColumn="0" w:noHBand="0" w:noVBand="1"/>
      </w:tblPr>
      <w:tblGrid>
        <w:gridCol w:w="2694"/>
        <w:gridCol w:w="1614"/>
        <w:gridCol w:w="2355"/>
      </w:tblGrid>
      <w:tr w:rsidR="00616504" w:rsidRPr="00802488" w:rsidTr="00616504">
        <w:tc>
          <w:tcPr>
            <w:tcW w:w="269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ITEM</w:t>
            </w:r>
          </w:p>
        </w:tc>
        <w:tc>
          <w:tcPr>
            <w:tcW w:w="161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 xml:space="preserve">Qty </w:t>
            </w:r>
          </w:p>
        </w:tc>
        <w:tc>
          <w:tcPr>
            <w:tcW w:w="2355"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Model</w:t>
            </w:r>
          </w:p>
        </w:tc>
      </w:tr>
      <w:tr w:rsidR="00616504" w:rsidRPr="00802488" w:rsidTr="00616504">
        <w:tc>
          <w:tcPr>
            <w:tcW w:w="2694" w:type="dxa"/>
          </w:tcPr>
          <w:p w:rsidR="00616504" w:rsidRPr="00802488" w:rsidRDefault="00BA628A" w:rsidP="00BA628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Mixing Console 24</w:t>
            </w:r>
            <w:r w:rsidR="00616504" w:rsidRPr="00802488">
              <w:rPr>
                <w:rFonts w:ascii="Times New Roman" w:eastAsia="Times New Roman" w:hAnsi="Times New Roman" w:cs="Times New Roman"/>
                <w:bCs/>
                <w:color w:val="000000"/>
                <w:sz w:val="24"/>
                <w:szCs w:val="24"/>
                <w:lang w:val="en-US" w:eastAsia="en-US"/>
              </w:rPr>
              <w:t xml:space="preserve"> Channel</w:t>
            </w:r>
          </w:p>
        </w:tc>
        <w:tc>
          <w:tcPr>
            <w:tcW w:w="161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01</w:t>
            </w:r>
          </w:p>
        </w:tc>
        <w:tc>
          <w:tcPr>
            <w:tcW w:w="2355"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YAMAHA</w:t>
            </w:r>
            <w:r w:rsidR="00BA628A" w:rsidRPr="00802488">
              <w:rPr>
                <w:rFonts w:ascii="Times New Roman" w:eastAsia="Times New Roman" w:hAnsi="Times New Roman" w:cs="Times New Roman"/>
                <w:bCs/>
                <w:color w:val="000000"/>
                <w:sz w:val="24"/>
                <w:szCs w:val="24"/>
                <w:lang w:val="en-US" w:eastAsia="en-US"/>
              </w:rPr>
              <w:t xml:space="preserve"> MG24/14FX</w:t>
            </w:r>
          </w:p>
        </w:tc>
      </w:tr>
      <w:tr w:rsidR="00616504" w:rsidRPr="00802488" w:rsidTr="00616504">
        <w:tc>
          <w:tcPr>
            <w:tcW w:w="269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Amplifier</w:t>
            </w:r>
          </w:p>
        </w:tc>
        <w:tc>
          <w:tcPr>
            <w:tcW w:w="161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02</w:t>
            </w:r>
          </w:p>
        </w:tc>
        <w:tc>
          <w:tcPr>
            <w:tcW w:w="2355" w:type="dxa"/>
          </w:tcPr>
          <w:p w:rsidR="00616504" w:rsidRPr="00802488" w:rsidRDefault="00BA628A"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BIAMP CPA650</w:t>
            </w:r>
          </w:p>
        </w:tc>
      </w:tr>
      <w:tr w:rsidR="00616504" w:rsidRPr="00802488" w:rsidTr="00616504">
        <w:tc>
          <w:tcPr>
            <w:tcW w:w="269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FOH Speakers</w:t>
            </w:r>
          </w:p>
        </w:tc>
        <w:tc>
          <w:tcPr>
            <w:tcW w:w="1614" w:type="dxa"/>
          </w:tcPr>
          <w:p w:rsidR="00616504" w:rsidRPr="00802488" w:rsidRDefault="00616504" w:rsidP="00616504">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04</w:t>
            </w:r>
          </w:p>
          <w:p w:rsidR="00616504" w:rsidRPr="00802488" w:rsidRDefault="00616504" w:rsidP="00DF7E3C">
            <w:pPr>
              <w:rPr>
                <w:rFonts w:ascii="Times New Roman" w:eastAsia="Times New Roman" w:hAnsi="Times New Roman" w:cs="Times New Roman"/>
                <w:bCs/>
                <w:color w:val="000000"/>
                <w:sz w:val="24"/>
                <w:szCs w:val="24"/>
                <w:lang w:val="en-US" w:eastAsia="en-US"/>
              </w:rPr>
            </w:pPr>
          </w:p>
        </w:tc>
        <w:tc>
          <w:tcPr>
            <w:tcW w:w="2355" w:type="dxa"/>
          </w:tcPr>
          <w:p w:rsidR="00616504" w:rsidRPr="00802488" w:rsidRDefault="00BA628A"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JBL</w:t>
            </w:r>
          </w:p>
        </w:tc>
      </w:tr>
      <w:tr w:rsidR="00616504" w:rsidRPr="00802488" w:rsidTr="00616504">
        <w:tc>
          <w:tcPr>
            <w:tcW w:w="269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Master Speaker</w:t>
            </w:r>
          </w:p>
        </w:tc>
        <w:tc>
          <w:tcPr>
            <w:tcW w:w="161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01</w:t>
            </w:r>
          </w:p>
        </w:tc>
        <w:tc>
          <w:tcPr>
            <w:tcW w:w="2355"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p>
        </w:tc>
      </w:tr>
      <w:tr w:rsidR="00616504" w:rsidRPr="00802488" w:rsidTr="00616504">
        <w:tc>
          <w:tcPr>
            <w:tcW w:w="269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Mounting rack</w:t>
            </w:r>
          </w:p>
        </w:tc>
        <w:tc>
          <w:tcPr>
            <w:tcW w:w="1614"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01</w:t>
            </w:r>
          </w:p>
        </w:tc>
        <w:tc>
          <w:tcPr>
            <w:tcW w:w="2355" w:type="dxa"/>
          </w:tcPr>
          <w:p w:rsidR="00616504" w:rsidRPr="00802488" w:rsidRDefault="00616504" w:rsidP="00DF7E3C">
            <w:pPr>
              <w:rPr>
                <w:rFonts w:ascii="Times New Roman" w:eastAsia="Times New Roman" w:hAnsi="Times New Roman" w:cs="Times New Roman"/>
                <w:bCs/>
                <w:color w:val="000000"/>
                <w:sz w:val="24"/>
                <w:szCs w:val="24"/>
                <w:lang w:val="en-US" w:eastAsia="en-US"/>
              </w:rPr>
            </w:pPr>
          </w:p>
        </w:tc>
      </w:tr>
    </w:tbl>
    <w:p w:rsidR="00DF7E3C" w:rsidRPr="00802488" w:rsidRDefault="00DF7E3C" w:rsidP="00DF7E3C">
      <w:pPr>
        <w:rPr>
          <w:rFonts w:ascii="Times New Roman" w:eastAsia="Times New Roman" w:hAnsi="Times New Roman" w:cs="Times New Roman"/>
          <w:bCs/>
          <w:color w:val="000000"/>
          <w:sz w:val="24"/>
          <w:szCs w:val="24"/>
          <w:lang w:val="en-US" w:eastAsia="en-US"/>
        </w:rPr>
      </w:pPr>
    </w:p>
    <w:p w:rsidR="00616504" w:rsidRPr="00802488" w:rsidRDefault="000E3476" w:rsidP="003265C6">
      <w:pPr>
        <w:rPr>
          <w:rFonts w:ascii="Times New Roman" w:eastAsia="Times New Roman" w:hAnsi="Times New Roman" w:cs="Times New Roman"/>
          <w:b/>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ab/>
      </w:r>
      <w:r w:rsidRPr="00802488">
        <w:rPr>
          <w:rFonts w:ascii="Times New Roman" w:eastAsia="Times New Roman" w:hAnsi="Times New Roman" w:cs="Times New Roman"/>
          <w:bCs/>
          <w:color w:val="000000"/>
          <w:sz w:val="24"/>
          <w:szCs w:val="24"/>
          <w:lang w:val="en-US" w:eastAsia="en-US"/>
        </w:rPr>
        <w:tab/>
        <w:t xml:space="preserve">    </w:t>
      </w:r>
      <w:r w:rsidR="00616504" w:rsidRPr="00802488">
        <w:rPr>
          <w:rFonts w:ascii="Times New Roman" w:eastAsia="Times New Roman" w:hAnsi="Times New Roman" w:cs="Times New Roman"/>
          <w:b/>
          <w:bCs/>
          <w:color w:val="000000"/>
          <w:sz w:val="24"/>
          <w:szCs w:val="24"/>
          <w:lang w:val="en-US" w:eastAsia="en-US"/>
        </w:rPr>
        <w:t>Light</w:t>
      </w:r>
    </w:p>
    <w:tbl>
      <w:tblPr>
        <w:tblStyle w:val="TableGrid"/>
        <w:tblW w:w="0" w:type="auto"/>
        <w:tblInd w:w="2376" w:type="dxa"/>
        <w:tblLook w:val="04A0" w:firstRow="1" w:lastRow="0" w:firstColumn="1" w:lastColumn="0" w:noHBand="0" w:noVBand="1"/>
      </w:tblPr>
      <w:tblGrid>
        <w:gridCol w:w="1764"/>
        <w:gridCol w:w="1975"/>
        <w:gridCol w:w="2179"/>
        <w:gridCol w:w="1506"/>
      </w:tblGrid>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ITEM</w:t>
            </w: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c>
          <w:tcPr>
            <w:tcW w:w="2286"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 xml:space="preserve">Qty </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Model</w:t>
            </w:r>
          </w:p>
        </w:tc>
      </w:tr>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Stage Focus light</w:t>
            </w: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c>
          <w:tcPr>
            <w:tcW w:w="2286"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12</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r>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 xml:space="preserve">Focus </w:t>
            </w:r>
            <w:proofErr w:type="spellStart"/>
            <w:r w:rsidRPr="00802488">
              <w:rPr>
                <w:rFonts w:ascii="Times New Roman" w:eastAsia="Times New Roman" w:hAnsi="Times New Roman" w:cs="Times New Roman"/>
                <w:bCs/>
                <w:color w:val="000000"/>
                <w:sz w:val="24"/>
                <w:szCs w:val="24"/>
                <w:lang w:val="en-US" w:eastAsia="en-US"/>
              </w:rPr>
              <w:t>LightControl</w:t>
            </w:r>
            <w:proofErr w:type="spellEnd"/>
            <w:r w:rsidRPr="00802488">
              <w:rPr>
                <w:rFonts w:ascii="Times New Roman" w:eastAsia="Times New Roman" w:hAnsi="Times New Roman" w:cs="Times New Roman"/>
                <w:bCs/>
                <w:color w:val="000000"/>
                <w:sz w:val="24"/>
                <w:szCs w:val="24"/>
                <w:lang w:val="en-US" w:eastAsia="en-US"/>
              </w:rPr>
              <w:t xml:space="preserve"> unit</w:t>
            </w: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c>
          <w:tcPr>
            <w:tcW w:w="2286"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02</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r>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Stage light</w:t>
            </w: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Bulbs  100 W</w:t>
            </w:r>
          </w:p>
        </w:tc>
        <w:tc>
          <w:tcPr>
            <w:tcW w:w="2286" w:type="dxa"/>
          </w:tcPr>
          <w:p w:rsidR="00B75925" w:rsidRPr="00802488" w:rsidRDefault="00B75925" w:rsidP="00B75925">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 xml:space="preserve">   6  </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r>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 xml:space="preserve">Stage mounting Halogen Fitting  </w:t>
            </w:r>
          </w:p>
        </w:tc>
        <w:tc>
          <w:tcPr>
            <w:tcW w:w="2286"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18</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r>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Ceiling light</w:t>
            </w: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c>
          <w:tcPr>
            <w:tcW w:w="2286"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28</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r>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Side Light</w:t>
            </w: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c>
          <w:tcPr>
            <w:tcW w:w="2286"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30</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r>
      <w:tr w:rsidR="00B75925" w:rsidRPr="00802488" w:rsidTr="00B75925">
        <w:tc>
          <w:tcPr>
            <w:tcW w:w="1783"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Ceiling Light controller</w:t>
            </w:r>
          </w:p>
        </w:tc>
        <w:tc>
          <w:tcPr>
            <w:tcW w:w="2031"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c>
          <w:tcPr>
            <w:tcW w:w="2286"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r w:rsidRPr="00802488">
              <w:rPr>
                <w:rFonts w:ascii="Times New Roman" w:eastAsia="Times New Roman" w:hAnsi="Times New Roman" w:cs="Times New Roman"/>
                <w:bCs/>
                <w:color w:val="000000"/>
                <w:sz w:val="24"/>
                <w:szCs w:val="24"/>
                <w:lang w:val="en-US" w:eastAsia="en-US"/>
              </w:rPr>
              <w:t>01</w:t>
            </w:r>
          </w:p>
        </w:tc>
        <w:tc>
          <w:tcPr>
            <w:tcW w:w="1550" w:type="dxa"/>
          </w:tcPr>
          <w:p w:rsidR="00B75925" w:rsidRPr="00802488" w:rsidRDefault="00B75925" w:rsidP="0045619A">
            <w:pPr>
              <w:rPr>
                <w:rFonts w:ascii="Times New Roman" w:eastAsia="Times New Roman" w:hAnsi="Times New Roman" w:cs="Times New Roman"/>
                <w:bCs/>
                <w:color w:val="000000"/>
                <w:sz w:val="24"/>
                <w:szCs w:val="24"/>
                <w:lang w:val="en-US" w:eastAsia="en-US"/>
              </w:rPr>
            </w:pPr>
          </w:p>
        </w:tc>
      </w:tr>
    </w:tbl>
    <w:p w:rsidR="00D876AC" w:rsidRPr="00802488" w:rsidRDefault="00D876AC" w:rsidP="00D876AC">
      <w:pPr>
        <w:pStyle w:val="CM19"/>
        <w:pageBreakBefore/>
        <w:spacing w:after="232"/>
        <w:rPr>
          <w:rFonts w:ascii="Times New Roman" w:hAnsi="Times New Roman"/>
          <w:b/>
          <w:bCs/>
          <w:u w:val="single"/>
        </w:rPr>
      </w:pPr>
      <w:r w:rsidRPr="00802488">
        <w:rPr>
          <w:rFonts w:ascii="Times New Roman" w:hAnsi="Times New Roman"/>
          <w:b/>
          <w:bCs/>
          <w:u w:val="single"/>
        </w:rPr>
        <w:lastRenderedPageBreak/>
        <w:t>Approved Make</w:t>
      </w:r>
    </w:p>
    <w:p w:rsidR="00D876AC" w:rsidRPr="00802488" w:rsidRDefault="00031876" w:rsidP="00D876AC">
      <w:pPr>
        <w:pStyle w:val="Default"/>
        <w:rPr>
          <w:rFonts w:ascii="Times New Roman" w:hAnsi="Times New Roman" w:cs="Times New Roman"/>
        </w:rPr>
      </w:pPr>
      <w:r w:rsidRPr="00802488">
        <w:rPr>
          <w:rFonts w:ascii="Times New Roman" w:hAnsi="Times New Roman" w:cs="Times New Roman"/>
        </w:rPr>
        <w:t xml:space="preserve"> Sound</w:t>
      </w:r>
    </w:p>
    <w:p w:rsidR="00031876" w:rsidRPr="00802488" w:rsidRDefault="00031876" w:rsidP="00D876AC">
      <w:pPr>
        <w:pStyle w:val="Default"/>
        <w:rPr>
          <w:rFonts w:ascii="Times New Roman" w:hAnsi="Times New Roman" w:cs="Times New Roman"/>
        </w:rPr>
      </w:pPr>
    </w:p>
    <w:p w:rsidR="00D876AC" w:rsidRPr="00802488" w:rsidRDefault="00D876AC" w:rsidP="00D876AC">
      <w:pPr>
        <w:pStyle w:val="Default"/>
        <w:numPr>
          <w:ilvl w:val="0"/>
          <w:numId w:val="6"/>
        </w:numPr>
        <w:rPr>
          <w:rFonts w:ascii="Times New Roman" w:hAnsi="Times New Roman" w:cs="Times New Roman"/>
        </w:rPr>
      </w:pPr>
      <w:r w:rsidRPr="00802488">
        <w:rPr>
          <w:rFonts w:ascii="Times New Roman" w:hAnsi="Times New Roman" w:cs="Times New Roman"/>
        </w:rPr>
        <w:t>Bose</w:t>
      </w:r>
    </w:p>
    <w:p w:rsidR="00D876AC" w:rsidRPr="00802488" w:rsidRDefault="00D876AC" w:rsidP="00D876AC">
      <w:pPr>
        <w:pStyle w:val="Default"/>
        <w:numPr>
          <w:ilvl w:val="0"/>
          <w:numId w:val="6"/>
        </w:numPr>
        <w:rPr>
          <w:rFonts w:ascii="Times New Roman" w:hAnsi="Times New Roman" w:cs="Times New Roman"/>
        </w:rPr>
      </w:pPr>
      <w:r w:rsidRPr="00802488">
        <w:rPr>
          <w:rFonts w:ascii="Times New Roman" w:hAnsi="Times New Roman" w:cs="Times New Roman"/>
        </w:rPr>
        <w:t>Harman</w:t>
      </w:r>
      <w:r w:rsidR="001B2468" w:rsidRPr="00802488">
        <w:rPr>
          <w:rFonts w:ascii="Times New Roman" w:hAnsi="Times New Roman" w:cs="Times New Roman"/>
        </w:rPr>
        <w:t xml:space="preserve"> International</w:t>
      </w:r>
    </w:p>
    <w:p w:rsidR="00D876AC" w:rsidRPr="00802488" w:rsidRDefault="00D876AC" w:rsidP="00D876AC">
      <w:pPr>
        <w:pStyle w:val="Default"/>
        <w:numPr>
          <w:ilvl w:val="0"/>
          <w:numId w:val="6"/>
        </w:numPr>
        <w:rPr>
          <w:rFonts w:ascii="Times New Roman" w:hAnsi="Times New Roman" w:cs="Times New Roman"/>
        </w:rPr>
      </w:pPr>
      <w:proofErr w:type="spellStart"/>
      <w:r w:rsidRPr="00802488">
        <w:rPr>
          <w:rFonts w:ascii="Times New Roman" w:hAnsi="Times New Roman" w:cs="Times New Roman"/>
        </w:rPr>
        <w:t>Sennhesier</w:t>
      </w:r>
      <w:proofErr w:type="spellEnd"/>
    </w:p>
    <w:p w:rsidR="00D876AC" w:rsidRPr="00802488" w:rsidRDefault="00D876AC" w:rsidP="00D876AC">
      <w:pPr>
        <w:pStyle w:val="Default"/>
        <w:numPr>
          <w:ilvl w:val="0"/>
          <w:numId w:val="6"/>
        </w:numPr>
        <w:rPr>
          <w:rFonts w:ascii="Times New Roman" w:hAnsi="Times New Roman" w:cs="Times New Roman"/>
        </w:rPr>
      </w:pPr>
      <w:proofErr w:type="spellStart"/>
      <w:r w:rsidRPr="00802488">
        <w:rPr>
          <w:rFonts w:ascii="Times New Roman" w:hAnsi="Times New Roman" w:cs="Times New Roman"/>
        </w:rPr>
        <w:t>Sonos</w:t>
      </w:r>
      <w:proofErr w:type="spellEnd"/>
    </w:p>
    <w:p w:rsidR="001B2468" w:rsidRPr="00802488" w:rsidRDefault="001B2468" w:rsidP="00D876AC">
      <w:pPr>
        <w:pStyle w:val="Default"/>
        <w:numPr>
          <w:ilvl w:val="0"/>
          <w:numId w:val="6"/>
        </w:numPr>
        <w:rPr>
          <w:rFonts w:ascii="Times New Roman" w:hAnsi="Times New Roman" w:cs="Times New Roman"/>
        </w:rPr>
      </w:pPr>
      <w:r w:rsidRPr="00802488">
        <w:rPr>
          <w:rFonts w:ascii="Times New Roman" w:hAnsi="Times New Roman" w:cs="Times New Roman"/>
        </w:rPr>
        <w:t>Martin Audio</w:t>
      </w:r>
    </w:p>
    <w:p w:rsidR="00031876" w:rsidRPr="00802488" w:rsidRDefault="00031876" w:rsidP="00031876">
      <w:pPr>
        <w:pStyle w:val="Default"/>
        <w:ind w:left="1080"/>
        <w:rPr>
          <w:rFonts w:ascii="Times New Roman" w:hAnsi="Times New Roman" w:cs="Times New Roman"/>
        </w:rPr>
      </w:pPr>
    </w:p>
    <w:p w:rsidR="00031876" w:rsidRPr="00802488" w:rsidRDefault="00031876" w:rsidP="00031876">
      <w:pPr>
        <w:pStyle w:val="Default"/>
        <w:rPr>
          <w:rFonts w:ascii="Times New Roman" w:hAnsi="Times New Roman" w:cs="Times New Roman"/>
        </w:rPr>
      </w:pPr>
      <w:r w:rsidRPr="00802488">
        <w:rPr>
          <w:rFonts w:ascii="Times New Roman" w:hAnsi="Times New Roman" w:cs="Times New Roman"/>
        </w:rPr>
        <w:t>Mixing Control</w:t>
      </w:r>
    </w:p>
    <w:p w:rsidR="00031876" w:rsidRPr="00802488" w:rsidRDefault="00031876" w:rsidP="00031876">
      <w:pPr>
        <w:pStyle w:val="Default"/>
        <w:ind w:left="1080"/>
        <w:rPr>
          <w:rFonts w:ascii="Times New Roman" w:hAnsi="Times New Roman" w:cs="Times New Roman"/>
        </w:rPr>
      </w:pPr>
    </w:p>
    <w:p w:rsidR="00031876" w:rsidRDefault="00031876" w:rsidP="00A714D3">
      <w:pPr>
        <w:pStyle w:val="Default"/>
        <w:numPr>
          <w:ilvl w:val="0"/>
          <w:numId w:val="7"/>
        </w:numPr>
        <w:ind w:left="990" w:hanging="630"/>
        <w:rPr>
          <w:rFonts w:ascii="Times New Roman" w:hAnsi="Times New Roman" w:cs="Times New Roman"/>
        </w:rPr>
      </w:pPr>
      <w:r w:rsidRPr="00802488">
        <w:rPr>
          <w:rFonts w:ascii="Times New Roman" w:hAnsi="Times New Roman" w:cs="Times New Roman"/>
        </w:rPr>
        <w:t>Yamaha</w:t>
      </w:r>
    </w:p>
    <w:p w:rsidR="00031876" w:rsidRPr="00802488" w:rsidRDefault="00031876" w:rsidP="00A714D3">
      <w:pPr>
        <w:pStyle w:val="Default"/>
        <w:numPr>
          <w:ilvl w:val="0"/>
          <w:numId w:val="7"/>
        </w:numPr>
        <w:ind w:left="990" w:hanging="630"/>
        <w:rPr>
          <w:rFonts w:ascii="Times New Roman" w:hAnsi="Times New Roman" w:cs="Times New Roman"/>
        </w:rPr>
      </w:pPr>
      <w:proofErr w:type="spellStart"/>
      <w:r w:rsidRPr="00802488">
        <w:rPr>
          <w:rFonts w:ascii="Times New Roman" w:hAnsi="Times New Roman" w:cs="Times New Roman"/>
        </w:rPr>
        <w:t>Behringer</w:t>
      </w:r>
      <w:proofErr w:type="spellEnd"/>
    </w:p>
    <w:p w:rsidR="00031876" w:rsidRPr="00802488" w:rsidRDefault="00031876" w:rsidP="00A714D3">
      <w:pPr>
        <w:pStyle w:val="Default"/>
        <w:numPr>
          <w:ilvl w:val="0"/>
          <w:numId w:val="7"/>
        </w:numPr>
        <w:ind w:left="990" w:hanging="630"/>
        <w:rPr>
          <w:rFonts w:ascii="Times New Roman" w:hAnsi="Times New Roman" w:cs="Times New Roman"/>
        </w:rPr>
      </w:pPr>
      <w:proofErr w:type="spellStart"/>
      <w:r w:rsidRPr="00802488">
        <w:rPr>
          <w:rFonts w:ascii="Times New Roman" w:hAnsi="Times New Roman" w:cs="Times New Roman"/>
        </w:rPr>
        <w:t>Allean</w:t>
      </w:r>
      <w:proofErr w:type="spellEnd"/>
      <w:r w:rsidRPr="00802488">
        <w:rPr>
          <w:rFonts w:ascii="Times New Roman" w:hAnsi="Times New Roman" w:cs="Times New Roman"/>
        </w:rPr>
        <w:t xml:space="preserve"> Heath</w:t>
      </w:r>
    </w:p>
    <w:p w:rsidR="009F619C" w:rsidRPr="00802488" w:rsidRDefault="009F619C" w:rsidP="00031876">
      <w:pPr>
        <w:pStyle w:val="Default"/>
        <w:rPr>
          <w:rFonts w:ascii="Times New Roman" w:hAnsi="Times New Roman" w:cs="Times New Roman"/>
        </w:rPr>
      </w:pPr>
    </w:p>
    <w:p w:rsidR="00031876" w:rsidRPr="00802488" w:rsidRDefault="00031876" w:rsidP="00031876">
      <w:pPr>
        <w:pStyle w:val="Default"/>
        <w:rPr>
          <w:rFonts w:ascii="Times New Roman" w:hAnsi="Times New Roman" w:cs="Times New Roman"/>
        </w:rPr>
      </w:pPr>
      <w:r w:rsidRPr="00802488">
        <w:rPr>
          <w:rFonts w:ascii="Times New Roman" w:hAnsi="Times New Roman" w:cs="Times New Roman"/>
        </w:rPr>
        <w:t>Microphone</w:t>
      </w:r>
    </w:p>
    <w:p w:rsidR="00031876" w:rsidRPr="00802488" w:rsidRDefault="00031876" w:rsidP="00031876">
      <w:pPr>
        <w:pStyle w:val="Default"/>
        <w:rPr>
          <w:rFonts w:ascii="Times New Roman" w:hAnsi="Times New Roman" w:cs="Times New Roman"/>
        </w:rPr>
      </w:pPr>
    </w:p>
    <w:p w:rsidR="00031876" w:rsidRPr="00802488" w:rsidRDefault="00031876" w:rsidP="00031876">
      <w:pPr>
        <w:pStyle w:val="Default"/>
        <w:numPr>
          <w:ilvl w:val="0"/>
          <w:numId w:val="9"/>
        </w:numPr>
        <w:rPr>
          <w:rFonts w:ascii="Times New Roman" w:hAnsi="Times New Roman" w:cs="Times New Roman"/>
        </w:rPr>
      </w:pPr>
      <w:proofErr w:type="spellStart"/>
      <w:r w:rsidRPr="00802488">
        <w:rPr>
          <w:rFonts w:ascii="Times New Roman" w:hAnsi="Times New Roman" w:cs="Times New Roman"/>
        </w:rPr>
        <w:t>Sennhesier</w:t>
      </w:r>
      <w:proofErr w:type="spellEnd"/>
    </w:p>
    <w:p w:rsidR="00031876" w:rsidRPr="00802488" w:rsidRDefault="001B2468" w:rsidP="00031876">
      <w:pPr>
        <w:pStyle w:val="Default"/>
        <w:numPr>
          <w:ilvl w:val="0"/>
          <w:numId w:val="9"/>
        </w:numPr>
        <w:rPr>
          <w:rFonts w:ascii="Times New Roman" w:hAnsi="Times New Roman" w:cs="Times New Roman"/>
        </w:rPr>
      </w:pPr>
      <w:proofErr w:type="spellStart"/>
      <w:r w:rsidRPr="00802488">
        <w:rPr>
          <w:rFonts w:ascii="Times New Roman" w:hAnsi="Times New Roman" w:cs="Times New Roman"/>
        </w:rPr>
        <w:t>Audix</w:t>
      </w:r>
      <w:proofErr w:type="spellEnd"/>
    </w:p>
    <w:p w:rsidR="001B2468" w:rsidRPr="00802488" w:rsidRDefault="001B2468" w:rsidP="00031876">
      <w:pPr>
        <w:pStyle w:val="Default"/>
        <w:numPr>
          <w:ilvl w:val="0"/>
          <w:numId w:val="9"/>
        </w:numPr>
        <w:rPr>
          <w:rFonts w:ascii="Times New Roman" w:hAnsi="Times New Roman" w:cs="Times New Roman"/>
        </w:rPr>
      </w:pPr>
      <w:r w:rsidRPr="00802488">
        <w:rPr>
          <w:rFonts w:ascii="Times New Roman" w:hAnsi="Times New Roman" w:cs="Times New Roman"/>
        </w:rPr>
        <w:t>Shure</w:t>
      </w:r>
    </w:p>
    <w:p w:rsidR="001B2468" w:rsidRPr="00802488" w:rsidRDefault="001B2468" w:rsidP="00031876">
      <w:pPr>
        <w:pStyle w:val="Default"/>
        <w:numPr>
          <w:ilvl w:val="0"/>
          <w:numId w:val="9"/>
        </w:numPr>
        <w:rPr>
          <w:rFonts w:ascii="Times New Roman" w:hAnsi="Times New Roman" w:cs="Times New Roman"/>
        </w:rPr>
      </w:pPr>
      <w:r w:rsidRPr="00802488">
        <w:rPr>
          <w:rFonts w:ascii="Times New Roman" w:hAnsi="Times New Roman" w:cs="Times New Roman"/>
        </w:rPr>
        <w:t>Neumann</w:t>
      </w:r>
    </w:p>
    <w:p w:rsidR="00510474" w:rsidRPr="00802488" w:rsidRDefault="00510474" w:rsidP="00510474">
      <w:pPr>
        <w:pStyle w:val="Default"/>
        <w:ind w:left="360"/>
        <w:rPr>
          <w:rFonts w:ascii="Times New Roman" w:hAnsi="Times New Roman" w:cs="Times New Roman"/>
        </w:rPr>
      </w:pPr>
    </w:p>
    <w:p w:rsidR="00510474" w:rsidRPr="00802488" w:rsidRDefault="00510474" w:rsidP="00510474">
      <w:pPr>
        <w:pStyle w:val="Default"/>
        <w:ind w:left="360"/>
        <w:rPr>
          <w:rFonts w:ascii="Times New Roman" w:hAnsi="Times New Roman" w:cs="Times New Roman"/>
        </w:rPr>
      </w:pPr>
      <w:r w:rsidRPr="00802488">
        <w:rPr>
          <w:rFonts w:ascii="Times New Roman" w:hAnsi="Times New Roman" w:cs="Times New Roman"/>
        </w:rPr>
        <w:t>Light</w:t>
      </w:r>
    </w:p>
    <w:p w:rsidR="00510474" w:rsidRPr="00802488" w:rsidRDefault="00510474" w:rsidP="00510474">
      <w:pPr>
        <w:pStyle w:val="Default"/>
        <w:ind w:left="360"/>
        <w:rPr>
          <w:rFonts w:ascii="Times New Roman" w:hAnsi="Times New Roman" w:cs="Times New Roman"/>
        </w:rPr>
      </w:pPr>
    </w:p>
    <w:p w:rsidR="00510474" w:rsidRPr="00802488" w:rsidRDefault="00510474" w:rsidP="00510474">
      <w:pPr>
        <w:pStyle w:val="Default"/>
        <w:numPr>
          <w:ilvl w:val="0"/>
          <w:numId w:val="10"/>
        </w:numPr>
        <w:rPr>
          <w:rFonts w:ascii="Times New Roman" w:hAnsi="Times New Roman" w:cs="Times New Roman"/>
        </w:rPr>
      </w:pPr>
      <w:proofErr w:type="spellStart"/>
      <w:r w:rsidRPr="00802488">
        <w:rPr>
          <w:rFonts w:ascii="Times New Roman" w:hAnsi="Times New Roman" w:cs="Times New Roman"/>
        </w:rPr>
        <w:t>Leksa</w:t>
      </w:r>
      <w:proofErr w:type="spellEnd"/>
    </w:p>
    <w:p w:rsidR="00510474" w:rsidRPr="00802488" w:rsidRDefault="00510474" w:rsidP="00510474">
      <w:pPr>
        <w:pStyle w:val="Default"/>
        <w:numPr>
          <w:ilvl w:val="0"/>
          <w:numId w:val="10"/>
        </w:numPr>
        <w:rPr>
          <w:rFonts w:ascii="Times New Roman" w:hAnsi="Times New Roman" w:cs="Times New Roman"/>
        </w:rPr>
      </w:pPr>
      <w:r w:rsidRPr="00802488">
        <w:rPr>
          <w:rFonts w:ascii="Times New Roman" w:hAnsi="Times New Roman" w:cs="Times New Roman"/>
        </w:rPr>
        <w:t>ETC</w:t>
      </w:r>
    </w:p>
    <w:p w:rsidR="00510474" w:rsidRPr="00802488" w:rsidRDefault="00510474" w:rsidP="00510474">
      <w:pPr>
        <w:pStyle w:val="Default"/>
        <w:numPr>
          <w:ilvl w:val="0"/>
          <w:numId w:val="10"/>
        </w:numPr>
        <w:rPr>
          <w:rFonts w:ascii="Times New Roman" w:hAnsi="Times New Roman" w:cs="Times New Roman"/>
        </w:rPr>
      </w:pPr>
      <w:r w:rsidRPr="00802488">
        <w:rPr>
          <w:rFonts w:ascii="Times New Roman" w:hAnsi="Times New Roman" w:cs="Times New Roman"/>
        </w:rPr>
        <w:t>Robe</w:t>
      </w:r>
    </w:p>
    <w:p w:rsidR="00510474" w:rsidRPr="00802488" w:rsidRDefault="00510474" w:rsidP="00510474">
      <w:pPr>
        <w:pStyle w:val="Default"/>
        <w:numPr>
          <w:ilvl w:val="0"/>
          <w:numId w:val="10"/>
        </w:numPr>
        <w:rPr>
          <w:rFonts w:ascii="Times New Roman" w:hAnsi="Times New Roman" w:cs="Times New Roman"/>
        </w:rPr>
      </w:pPr>
      <w:r w:rsidRPr="00802488">
        <w:rPr>
          <w:rFonts w:ascii="Times New Roman" w:hAnsi="Times New Roman" w:cs="Times New Roman"/>
        </w:rPr>
        <w:t>Martin</w:t>
      </w:r>
    </w:p>
    <w:p w:rsidR="00366F52" w:rsidRPr="00802488" w:rsidRDefault="00366F52" w:rsidP="00031876">
      <w:pPr>
        <w:pStyle w:val="Default"/>
        <w:rPr>
          <w:rFonts w:ascii="Times New Roman" w:hAnsi="Times New Roman" w:cs="Times New Roman"/>
        </w:rPr>
      </w:pPr>
    </w:p>
    <w:p w:rsidR="00031876" w:rsidRPr="00802488" w:rsidRDefault="00366F52" w:rsidP="00366F52">
      <w:pPr>
        <w:pStyle w:val="Default"/>
        <w:ind w:firstLine="360"/>
        <w:rPr>
          <w:rFonts w:ascii="Times New Roman" w:hAnsi="Times New Roman" w:cs="Times New Roman"/>
        </w:rPr>
      </w:pPr>
      <w:r w:rsidRPr="00802488">
        <w:rPr>
          <w:rFonts w:ascii="Times New Roman" w:hAnsi="Times New Roman" w:cs="Times New Roman"/>
        </w:rPr>
        <w:t xml:space="preserve"> Electrical Wire and Sockets</w:t>
      </w:r>
    </w:p>
    <w:p w:rsidR="00366F52" w:rsidRPr="00802488" w:rsidRDefault="00366F52" w:rsidP="00366F52">
      <w:pPr>
        <w:pStyle w:val="Default"/>
        <w:ind w:firstLine="360"/>
        <w:rPr>
          <w:rFonts w:ascii="Times New Roman" w:hAnsi="Times New Roman" w:cs="Times New Roman"/>
        </w:rPr>
      </w:pPr>
    </w:p>
    <w:p w:rsidR="00366F52" w:rsidRPr="00802488" w:rsidRDefault="00366F52" w:rsidP="00366F52">
      <w:pPr>
        <w:pStyle w:val="Default"/>
        <w:numPr>
          <w:ilvl w:val="0"/>
          <w:numId w:val="11"/>
        </w:numPr>
        <w:rPr>
          <w:rFonts w:ascii="Times New Roman" w:hAnsi="Times New Roman" w:cs="Times New Roman"/>
        </w:rPr>
      </w:pPr>
      <w:proofErr w:type="spellStart"/>
      <w:r w:rsidRPr="00802488">
        <w:rPr>
          <w:rFonts w:ascii="Times New Roman" w:hAnsi="Times New Roman" w:cs="Times New Roman"/>
        </w:rPr>
        <w:t>Havells</w:t>
      </w:r>
      <w:proofErr w:type="spellEnd"/>
    </w:p>
    <w:p w:rsidR="00366F52" w:rsidRPr="00802488" w:rsidRDefault="00366F52" w:rsidP="00366F52">
      <w:pPr>
        <w:pStyle w:val="Default"/>
        <w:numPr>
          <w:ilvl w:val="0"/>
          <w:numId w:val="11"/>
        </w:numPr>
        <w:rPr>
          <w:rFonts w:ascii="Times New Roman" w:hAnsi="Times New Roman" w:cs="Times New Roman"/>
        </w:rPr>
      </w:pPr>
      <w:proofErr w:type="spellStart"/>
      <w:r w:rsidRPr="00802488">
        <w:rPr>
          <w:rFonts w:ascii="Times New Roman" w:hAnsi="Times New Roman" w:cs="Times New Roman"/>
        </w:rPr>
        <w:t>Finolex</w:t>
      </w:r>
      <w:proofErr w:type="spellEnd"/>
    </w:p>
    <w:p w:rsidR="00366F52" w:rsidRPr="00802488" w:rsidRDefault="00366F52" w:rsidP="00031876">
      <w:pPr>
        <w:pStyle w:val="Default"/>
        <w:rPr>
          <w:rFonts w:ascii="Times New Roman" w:hAnsi="Times New Roman" w:cs="Times New Roman"/>
        </w:rPr>
      </w:pPr>
    </w:p>
    <w:p w:rsidR="00031876" w:rsidRPr="00802488" w:rsidRDefault="00031876" w:rsidP="00031876">
      <w:pPr>
        <w:rPr>
          <w:rFonts w:ascii="Times New Roman" w:hAnsi="Times New Roman" w:cs="Times New Roman"/>
          <w:sz w:val="24"/>
          <w:szCs w:val="24"/>
          <w:lang w:val="en-US" w:eastAsia="en-US"/>
        </w:rPr>
      </w:pPr>
    </w:p>
    <w:p w:rsidR="00031876" w:rsidRPr="00802488" w:rsidRDefault="00031876" w:rsidP="00031876">
      <w:pPr>
        <w:rPr>
          <w:rFonts w:ascii="Times New Roman" w:hAnsi="Times New Roman" w:cs="Times New Roman"/>
          <w:sz w:val="24"/>
          <w:szCs w:val="24"/>
          <w:lang w:val="en-US" w:eastAsia="en-US"/>
        </w:rPr>
      </w:pPr>
    </w:p>
    <w:p w:rsidR="00031876" w:rsidRPr="00802488" w:rsidRDefault="00031876" w:rsidP="00031876">
      <w:pPr>
        <w:rPr>
          <w:rFonts w:ascii="Times New Roman" w:hAnsi="Times New Roman" w:cs="Times New Roman"/>
          <w:sz w:val="24"/>
          <w:szCs w:val="24"/>
          <w:lang w:val="en-US" w:eastAsia="en-US"/>
        </w:rPr>
      </w:pPr>
    </w:p>
    <w:p w:rsidR="00031876" w:rsidRPr="00802488" w:rsidRDefault="00031876" w:rsidP="00031876">
      <w:pPr>
        <w:rPr>
          <w:rFonts w:ascii="Times New Roman" w:hAnsi="Times New Roman" w:cs="Times New Roman"/>
          <w:sz w:val="24"/>
          <w:szCs w:val="24"/>
          <w:lang w:val="en-US" w:eastAsia="en-US"/>
        </w:rPr>
      </w:pPr>
    </w:p>
    <w:p w:rsidR="00031876" w:rsidRPr="00802488" w:rsidRDefault="00031876" w:rsidP="009F619C">
      <w:pPr>
        <w:tabs>
          <w:tab w:val="left" w:pos="1410"/>
        </w:tabs>
        <w:rPr>
          <w:rFonts w:ascii="Times New Roman" w:hAnsi="Times New Roman" w:cs="Times New Roman"/>
          <w:sz w:val="24"/>
          <w:szCs w:val="24"/>
          <w:lang w:val="en-US" w:eastAsia="en-US"/>
        </w:rPr>
      </w:pPr>
      <w:r w:rsidRPr="00802488">
        <w:rPr>
          <w:rFonts w:ascii="Times New Roman" w:hAnsi="Times New Roman" w:cs="Times New Roman"/>
          <w:sz w:val="24"/>
          <w:szCs w:val="24"/>
          <w:lang w:val="en-US" w:eastAsia="en-US"/>
        </w:rPr>
        <w:tab/>
      </w:r>
    </w:p>
    <w:p w:rsidR="00B309AD" w:rsidRPr="00802488" w:rsidRDefault="0041445E" w:rsidP="00802488">
      <w:pPr>
        <w:pStyle w:val="CM19"/>
        <w:pageBreakBefore/>
        <w:spacing w:after="232"/>
        <w:jc w:val="center"/>
        <w:rPr>
          <w:rFonts w:ascii="Times New Roman" w:hAnsi="Times New Roman"/>
          <w:b/>
        </w:rPr>
      </w:pPr>
      <w:r w:rsidRPr="00802488">
        <w:rPr>
          <w:rFonts w:ascii="Times New Roman" w:hAnsi="Times New Roman"/>
          <w:b/>
          <w:bCs/>
          <w:u w:val="single"/>
        </w:rPr>
        <w:lastRenderedPageBreak/>
        <w:br w:type="textWrapping" w:clear="all"/>
      </w:r>
      <w:r w:rsidR="00B309AD" w:rsidRPr="00802488">
        <w:rPr>
          <w:rFonts w:ascii="Times New Roman" w:hAnsi="Times New Roman"/>
          <w:b/>
          <w:bCs/>
        </w:rPr>
        <w:t xml:space="preserve">GENERAL TERMS AND CONDITIONS </w:t>
      </w:r>
    </w:p>
    <w:p w:rsidR="00B309AD" w:rsidRPr="00A42464" w:rsidRDefault="00B309AD" w:rsidP="00A42464">
      <w:pPr>
        <w:pStyle w:val="Default"/>
        <w:ind w:right="-160"/>
        <w:jc w:val="both"/>
        <w:rPr>
          <w:rFonts w:ascii="Times New Roman" w:hAnsi="Times New Roman" w:cs="Times New Roman"/>
          <w:color w:val="auto"/>
          <w:u w:val="single"/>
        </w:rPr>
      </w:pPr>
      <w:r w:rsidRPr="00802488">
        <w:rPr>
          <w:rFonts w:ascii="Times New Roman" w:hAnsi="Times New Roman" w:cs="Times New Roman"/>
          <w:color w:val="auto"/>
        </w:rPr>
        <w:t xml:space="preserve">Name of the Work: </w:t>
      </w:r>
      <w:r w:rsidR="00A42464" w:rsidRPr="00A42464">
        <w:rPr>
          <w:rFonts w:ascii="Times New Roman" w:hAnsi="Times New Roman" w:cs="Times New Roman"/>
          <w:b/>
          <w:u w:val="single"/>
        </w:rPr>
        <w:t>Providing solution for the Audio and Lighting system of the Auditorium at ICGEB.</w:t>
      </w:r>
    </w:p>
    <w:p w:rsidR="00B309AD" w:rsidRPr="00802488" w:rsidRDefault="00B309AD" w:rsidP="00B309AD">
      <w:pPr>
        <w:pStyle w:val="Default"/>
        <w:ind w:right="-160"/>
        <w:jc w:val="both"/>
        <w:rPr>
          <w:rFonts w:ascii="Times New Roman" w:hAnsi="Times New Roman" w:cs="Times New Roman"/>
        </w:rPr>
      </w:pPr>
    </w:p>
    <w:p w:rsidR="00B309AD" w:rsidRPr="00802488" w:rsidRDefault="00B309AD" w:rsidP="00B309AD">
      <w:pPr>
        <w:pStyle w:val="CM19"/>
        <w:spacing w:after="232" w:line="276" w:lineRule="atLeast"/>
        <w:ind w:hanging="1"/>
        <w:jc w:val="both"/>
        <w:rPr>
          <w:rFonts w:ascii="Times New Roman" w:hAnsi="Times New Roman"/>
        </w:rPr>
      </w:pPr>
      <w:r w:rsidRPr="00802488">
        <w:rPr>
          <w:rFonts w:ascii="Times New Roman" w:hAnsi="Times New Roman"/>
        </w:rPr>
        <w:t>1) The Work shall be done as per schedule of items, specification terms and conditions and instruction of Engineer-in-charge on as and when required basis.</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 xml:space="preserve">2) Time limit for completion of work is </w:t>
      </w:r>
      <w:r w:rsidR="00414481" w:rsidRPr="00802488">
        <w:rPr>
          <w:rFonts w:ascii="Times New Roman" w:hAnsi="Times New Roman"/>
        </w:rPr>
        <w:t xml:space="preserve">90 </w:t>
      </w:r>
      <w:r w:rsidRPr="00802488">
        <w:rPr>
          <w:rFonts w:ascii="Times New Roman" w:hAnsi="Times New Roman"/>
        </w:rPr>
        <w:t>days from the date of the order issued.</w:t>
      </w:r>
    </w:p>
    <w:p w:rsidR="00B309AD" w:rsidRPr="00802488" w:rsidRDefault="00B309AD" w:rsidP="00B309AD">
      <w:pPr>
        <w:pStyle w:val="CM19"/>
        <w:spacing w:after="232" w:line="276" w:lineRule="atLeast"/>
        <w:ind w:hanging="1"/>
        <w:jc w:val="both"/>
        <w:rPr>
          <w:rFonts w:ascii="Times New Roman" w:hAnsi="Times New Roman"/>
        </w:rPr>
      </w:pPr>
      <w:r w:rsidRPr="00802488">
        <w:rPr>
          <w:rFonts w:ascii="Times New Roman" w:hAnsi="Times New Roman"/>
        </w:rPr>
        <w:t>3) The rates shall be inclusive of cartage/ loading unloading or any other expenses. GST should be clearly shown separately. Rate must be valid and firm for a period of one year from the date of award of contract/Letter.</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4) No Extra charge or any escalation charge will be paid by ICGEB.</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5) Inferior and Poor quality material shall not be accepted.</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 xml:space="preserve">6) The contractor will have to undertake responsibility of accidents etc. for his persons working on site and same will be on stamped paper of Rs.50/100 or the appropriate value (if revised by </w:t>
      </w:r>
      <w:proofErr w:type="spellStart"/>
      <w:r w:rsidRPr="00802488">
        <w:rPr>
          <w:rFonts w:ascii="Times New Roman" w:hAnsi="Times New Roman"/>
        </w:rPr>
        <w:t>Govt</w:t>
      </w:r>
      <w:proofErr w:type="spellEnd"/>
      <w:r w:rsidRPr="00802488">
        <w:rPr>
          <w:rFonts w:ascii="Times New Roman" w:hAnsi="Times New Roman"/>
        </w:rPr>
        <w:t>) The cost of stamp will be borne by the contractor.</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 xml:space="preserve">7) Before quoting, the contractor must visit the site to inspect the work and shall fully acquaint himself about the conditions and scope of work with regard to accessibility of site required for the satisfactory execution of work. along with site visit certificate No claim whatsoever shall be entertained by the </w:t>
      </w:r>
      <w:proofErr w:type="spellStart"/>
      <w:r w:rsidRPr="00802488">
        <w:rPr>
          <w:rFonts w:ascii="Times New Roman" w:hAnsi="Times New Roman"/>
        </w:rPr>
        <w:t>deptt</w:t>
      </w:r>
      <w:proofErr w:type="spellEnd"/>
      <w:r w:rsidRPr="00802488">
        <w:rPr>
          <w:rFonts w:ascii="Times New Roman" w:hAnsi="Times New Roman"/>
        </w:rPr>
        <w:t>. on this account.</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8) Contractor is to follow relevant Indian standards codes for fire, electricity, safety and building rules.</w:t>
      </w:r>
    </w:p>
    <w:p w:rsidR="00B309AD" w:rsidRPr="00802488" w:rsidRDefault="00B309AD" w:rsidP="00B309AD">
      <w:pPr>
        <w:pStyle w:val="CM19"/>
        <w:spacing w:after="232" w:line="276" w:lineRule="atLeast"/>
        <w:ind w:hanging="1"/>
        <w:jc w:val="both"/>
        <w:rPr>
          <w:rFonts w:ascii="Times New Roman" w:hAnsi="Times New Roman"/>
        </w:rPr>
      </w:pPr>
      <w:r w:rsidRPr="00802488">
        <w:rPr>
          <w:rFonts w:ascii="Times New Roman" w:hAnsi="Times New Roman"/>
        </w:rPr>
        <w:t>9) The Contractor shall clean the site after completion of work. Any dismantled material shall be stacked in designated place as instructed by the Engineer-in-charge.</w:t>
      </w:r>
    </w:p>
    <w:p w:rsidR="00B309AD" w:rsidRPr="00802488" w:rsidRDefault="00B309AD" w:rsidP="00B309AD">
      <w:pPr>
        <w:pStyle w:val="CM19"/>
        <w:spacing w:after="232" w:line="276" w:lineRule="atLeast"/>
        <w:ind w:hanging="90"/>
        <w:jc w:val="both"/>
        <w:rPr>
          <w:rFonts w:ascii="Times New Roman" w:hAnsi="Times New Roman"/>
        </w:rPr>
      </w:pPr>
      <w:r w:rsidRPr="00802488">
        <w:rPr>
          <w:rFonts w:ascii="Times New Roman" w:hAnsi="Times New Roman"/>
        </w:rPr>
        <w:t xml:space="preserve">10) Charges for </w:t>
      </w:r>
      <w:r w:rsidRPr="00802488">
        <w:rPr>
          <w:rFonts w:ascii="Times New Roman" w:hAnsi="Times New Roman"/>
          <w:b/>
          <w:bCs/>
        </w:rPr>
        <w:t xml:space="preserve">scaffolding or </w:t>
      </w:r>
      <w:proofErr w:type="spellStart"/>
      <w:r w:rsidRPr="00802488">
        <w:rPr>
          <w:rFonts w:ascii="Times New Roman" w:hAnsi="Times New Roman"/>
          <w:b/>
          <w:bCs/>
        </w:rPr>
        <w:t>jhula</w:t>
      </w:r>
      <w:proofErr w:type="spellEnd"/>
      <w:r w:rsidRPr="00802488">
        <w:rPr>
          <w:rFonts w:ascii="Times New Roman" w:hAnsi="Times New Roman"/>
          <w:b/>
          <w:bCs/>
        </w:rPr>
        <w:t xml:space="preserve"> </w:t>
      </w:r>
      <w:r w:rsidRPr="00802488">
        <w:rPr>
          <w:rFonts w:ascii="Times New Roman" w:hAnsi="Times New Roman"/>
        </w:rPr>
        <w:t>if any, will be considered included in the quoted rates and no extra amount will be paid on this account.</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11) Measurement shall be taken jointly by the Engineer-in-Charge or his authorized representative and by the contractor or his authorized representative.</w:t>
      </w:r>
    </w:p>
    <w:p w:rsidR="00B309AD" w:rsidRPr="00802488" w:rsidRDefault="00B309AD" w:rsidP="00B309AD">
      <w:pPr>
        <w:pStyle w:val="CM19"/>
        <w:spacing w:after="232" w:line="276" w:lineRule="atLeast"/>
        <w:jc w:val="both"/>
        <w:rPr>
          <w:rFonts w:ascii="Times New Roman" w:hAnsi="Times New Roman"/>
        </w:rPr>
      </w:pPr>
      <w:r w:rsidRPr="00802488">
        <w:rPr>
          <w:rFonts w:ascii="Times New Roman" w:hAnsi="Times New Roman"/>
        </w:rPr>
        <w:t>12) All materials brought at site shall be got approved from the Engineer in charge.</w:t>
      </w:r>
    </w:p>
    <w:p w:rsidR="00B309AD" w:rsidRPr="00802488" w:rsidRDefault="00B309AD" w:rsidP="00B309AD">
      <w:pPr>
        <w:pStyle w:val="CM19"/>
        <w:spacing w:after="232" w:line="273" w:lineRule="atLeast"/>
        <w:ind w:left="625" w:hanging="625"/>
        <w:rPr>
          <w:rFonts w:ascii="Times New Roman" w:hAnsi="Times New Roman"/>
        </w:rPr>
      </w:pPr>
      <w:r w:rsidRPr="00802488">
        <w:rPr>
          <w:rFonts w:ascii="Times New Roman" w:hAnsi="Times New Roman"/>
        </w:rPr>
        <w:t>13) Contractor shall carry out the various tests as enumerated in CPWD/BIS specification at his own cost.</w:t>
      </w:r>
    </w:p>
    <w:p w:rsidR="00B309AD" w:rsidRPr="00802488" w:rsidRDefault="0066552D" w:rsidP="00B309AD">
      <w:pPr>
        <w:pStyle w:val="CM19"/>
        <w:spacing w:after="232" w:line="276" w:lineRule="atLeast"/>
        <w:ind w:left="625" w:hanging="625"/>
        <w:jc w:val="both"/>
        <w:rPr>
          <w:rFonts w:ascii="Times New Roman" w:hAnsi="Times New Roman"/>
        </w:rPr>
      </w:pPr>
      <w:r w:rsidRPr="00802488">
        <w:rPr>
          <w:rFonts w:ascii="Times New Roman" w:hAnsi="Times New Roman"/>
        </w:rPr>
        <w:t>14</w:t>
      </w:r>
      <w:r w:rsidR="00B309AD" w:rsidRPr="00802488">
        <w:rPr>
          <w:rFonts w:ascii="Times New Roman" w:hAnsi="Times New Roman"/>
        </w:rPr>
        <w:t>) The Director, ICGEB reserves the right to cancel any or all the tenders without assigning any reason.</w:t>
      </w:r>
    </w:p>
    <w:p w:rsidR="00B309AD" w:rsidRPr="00802488" w:rsidRDefault="00B309AD" w:rsidP="00B309AD">
      <w:pPr>
        <w:pStyle w:val="CM19"/>
        <w:spacing w:after="232" w:line="273" w:lineRule="atLeast"/>
        <w:ind w:left="57"/>
        <w:jc w:val="both"/>
        <w:rPr>
          <w:rFonts w:ascii="Times New Roman" w:hAnsi="Times New Roman"/>
        </w:rPr>
      </w:pPr>
    </w:p>
    <w:p w:rsidR="00B309AD" w:rsidRPr="00802488" w:rsidRDefault="0066552D" w:rsidP="00B309AD">
      <w:pPr>
        <w:pStyle w:val="CM19"/>
        <w:spacing w:after="232" w:line="276" w:lineRule="atLeast"/>
        <w:jc w:val="both"/>
        <w:rPr>
          <w:rFonts w:ascii="Times New Roman" w:hAnsi="Times New Roman"/>
          <w:b/>
        </w:rPr>
      </w:pPr>
      <w:r w:rsidRPr="00802488">
        <w:rPr>
          <w:rFonts w:ascii="Times New Roman" w:hAnsi="Times New Roman"/>
        </w:rPr>
        <w:t>15</w:t>
      </w:r>
      <w:r w:rsidR="00B309AD" w:rsidRPr="00802488">
        <w:rPr>
          <w:rFonts w:ascii="Times New Roman" w:hAnsi="Times New Roman"/>
        </w:rPr>
        <w:t xml:space="preserve">) </w:t>
      </w:r>
      <w:r w:rsidR="00B309AD" w:rsidRPr="00802488">
        <w:rPr>
          <w:rFonts w:ascii="Times New Roman" w:hAnsi="Times New Roman"/>
          <w:b/>
          <w:bCs/>
        </w:rPr>
        <w:t xml:space="preserve">Performance Guarantee @5% </w:t>
      </w:r>
      <w:r w:rsidR="00B309AD" w:rsidRPr="00802488">
        <w:rPr>
          <w:rFonts w:ascii="Times New Roman" w:hAnsi="Times New Roman"/>
          <w:b/>
        </w:rPr>
        <w:t>shall be deposited to the department on the work order amount by the agency before commencement of work. Performance guaranty shall only be acceptable in the form of bank guarantee /DD and it will be returned after completion of work.</w:t>
      </w:r>
    </w:p>
    <w:p w:rsidR="00B309AD" w:rsidRPr="00802488" w:rsidRDefault="0066552D" w:rsidP="00B309AD">
      <w:pPr>
        <w:pStyle w:val="CM19"/>
        <w:spacing w:after="232" w:line="276" w:lineRule="atLeast"/>
        <w:jc w:val="both"/>
        <w:rPr>
          <w:rFonts w:ascii="Times New Roman" w:hAnsi="Times New Roman"/>
          <w:b/>
        </w:rPr>
      </w:pPr>
      <w:r w:rsidRPr="00802488">
        <w:rPr>
          <w:rFonts w:ascii="Times New Roman" w:hAnsi="Times New Roman"/>
          <w:b/>
        </w:rPr>
        <w:lastRenderedPageBreak/>
        <w:t>16</w:t>
      </w:r>
      <w:r w:rsidR="00B309AD" w:rsidRPr="00802488">
        <w:rPr>
          <w:rFonts w:ascii="Times New Roman" w:hAnsi="Times New Roman"/>
          <w:b/>
        </w:rPr>
        <w:t xml:space="preserve">) </w:t>
      </w:r>
      <w:r w:rsidR="00B309AD" w:rsidRPr="00802488">
        <w:rPr>
          <w:rFonts w:ascii="Times New Roman" w:hAnsi="Times New Roman"/>
          <w:b/>
          <w:bCs/>
        </w:rPr>
        <w:t xml:space="preserve">Security deposit of 10 % </w:t>
      </w:r>
      <w:r w:rsidR="00B309AD" w:rsidRPr="00802488">
        <w:rPr>
          <w:rFonts w:ascii="Times New Roman" w:hAnsi="Times New Roman"/>
          <w:b/>
        </w:rPr>
        <w:t>of final bill amount will be deducted and same will be released after successful expiry of defect liability of 12 months from date of completion of Work. EMD amount of successful bidder will be returned after submission of performance guarantee.</w:t>
      </w:r>
    </w:p>
    <w:p w:rsidR="00B309AD" w:rsidRPr="00802488" w:rsidRDefault="0066552D" w:rsidP="00B309AD">
      <w:pPr>
        <w:pStyle w:val="CM19"/>
        <w:spacing w:after="232" w:line="273" w:lineRule="atLeast"/>
        <w:ind w:left="57"/>
        <w:jc w:val="both"/>
        <w:rPr>
          <w:rFonts w:ascii="Times New Roman" w:hAnsi="Times New Roman"/>
          <w:b/>
        </w:rPr>
      </w:pPr>
      <w:r w:rsidRPr="00802488">
        <w:rPr>
          <w:rFonts w:ascii="Times New Roman" w:hAnsi="Times New Roman"/>
          <w:b/>
        </w:rPr>
        <w:t>17</w:t>
      </w:r>
      <w:r w:rsidR="00B309AD" w:rsidRPr="00802488">
        <w:rPr>
          <w:rFonts w:ascii="Times New Roman" w:hAnsi="Times New Roman"/>
          <w:b/>
        </w:rPr>
        <w:t>) Payment terms:</w:t>
      </w:r>
    </w:p>
    <w:p w:rsidR="00B309AD" w:rsidRPr="00802488" w:rsidRDefault="00B309AD" w:rsidP="00B309AD">
      <w:pPr>
        <w:pStyle w:val="Default"/>
        <w:ind w:firstLine="57"/>
        <w:rPr>
          <w:rFonts w:ascii="Times New Roman" w:hAnsi="Times New Roman" w:cs="Times New Roman"/>
          <w:b/>
          <w:color w:val="auto"/>
        </w:rPr>
      </w:pPr>
      <w:r w:rsidRPr="00802488">
        <w:rPr>
          <w:rFonts w:ascii="Times New Roman" w:hAnsi="Times New Roman" w:cs="Times New Roman"/>
          <w:b/>
          <w:color w:val="auto"/>
        </w:rPr>
        <w:t>(a)</w:t>
      </w:r>
      <w:r w:rsidRPr="00802488">
        <w:rPr>
          <w:rFonts w:ascii="Times New Roman" w:hAnsi="Times New Roman" w:cs="Times New Roman"/>
          <w:b/>
          <w:color w:val="auto"/>
        </w:rPr>
        <w:tab/>
        <w:t>30% mobilization advance of work order value against bank guarantee of equivalent amount.</w:t>
      </w:r>
    </w:p>
    <w:p w:rsidR="00B309AD" w:rsidRPr="00802488" w:rsidRDefault="00B309AD" w:rsidP="00B309AD">
      <w:pPr>
        <w:pStyle w:val="Default"/>
        <w:ind w:firstLine="57"/>
        <w:rPr>
          <w:rFonts w:ascii="Times New Roman" w:hAnsi="Times New Roman" w:cs="Times New Roman"/>
          <w:b/>
          <w:color w:val="auto"/>
        </w:rPr>
      </w:pPr>
      <w:r w:rsidRPr="00802488">
        <w:rPr>
          <w:rFonts w:ascii="Times New Roman" w:hAnsi="Times New Roman" w:cs="Times New Roman"/>
          <w:b/>
          <w:color w:val="auto"/>
        </w:rPr>
        <w:t>(b)</w:t>
      </w:r>
      <w:r w:rsidRPr="00802488">
        <w:rPr>
          <w:rFonts w:ascii="Times New Roman" w:hAnsi="Times New Roman" w:cs="Times New Roman"/>
          <w:b/>
          <w:color w:val="auto"/>
        </w:rPr>
        <w:tab/>
        <w:t xml:space="preserve"> 70% of the work order value against supply of </w:t>
      </w:r>
      <w:r w:rsidR="00A42464">
        <w:rPr>
          <w:rFonts w:ascii="Times New Roman" w:hAnsi="Times New Roman" w:cs="Times New Roman"/>
          <w:b/>
          <w:color w:val="auto"/>
        </w:rPr>
        <w:t>materials</w:t>
      </w:r>
      <w:r w:rsidRPr="00802488">
        <w:rPr>
          <w:rFonts w:ascii="Times New Roman" w:hAnsi="Times New Roman" w:cs="Times New Roman"/>
          <w:b/>
          <w:color w:val="auto"/>
        </w:rPr>
        <w:t>. Payment of this will be made after adjusting 30% mobilization advance.</w:t>
      </w:r>
    </w:p>
    <w:p w:rsidR="00B309AD" w:rsidRPr="00802488" w:rsidRDefault="00B309AD" w:rsidP="00B309AD">
      <w:pPr>
        <w:pStyle w:val="Default"/>
        <w:ind w:firstLine="57"/>
        <w:rPr>
          <w:rFonts w:ascii="Times New Roman" w:hAnsi="Times New Roman" w:cs="Times New Roman"/>
          <w:b/>
          <w:color w:val="auto"/>
        </w:rPr>
      </w:pPr>
      <w:r w:rsidRPr="00802488">
        <w:rPr>
          <w:rFonts w:ascii="Times New Roman" w:hAnsi="Times New Roman" w:cs="Times New Roman"/>
          <w:b/>
          <w:color w:val="auto"/>
        </w:rPr>
        <w:t>(c)        Balance final payment after completion of the work and submission of the final bill</w:t>
      </w:r>
    </w:p>
    <w:p w:rsidR="00B309AD" w:rsidRPr="00802488" w:rsidRDefault="00B309AD" w:rsidP="00B309AD">
      <w:pPr>
        <w:pStyle w:val="Default"/>
        <w:ind w:firstLine="57"/>
        <w:rPr>
          <w:rFonts w:ascii="Times New Roman" w:hAnsi="Times New Roman" w:cs="Times New Roman"/>
          <w:b/>
          <w:color w:val="auto"/>
        </w:rPr>
      </w:pPr>
    </w:p>
    <w:p w:rsidR="00B309AD" w:rsidRPr="00802488" w:rsidRDefault="00B309AD" w:rsidP="00B309AD">
      <w:pPr>
        <w:pStyle w:val="Default"/>
        <w:ind w:firstLine="57"/>
        <w:rPr>
          <w:rFonts w:ascii="Times New Roman" w:hAnsi="Times New Roman" w:cs="Times New Roman"/>
          <w:b/>
        </w:rPr>
      </w:pPr>
    </w:p>
    <w:p w:rsidR="00B309AD" w:rsidRPr="00802488" w:rsidRDefault="0066552D" w:rsidP="00B309AD">
      <w:pPr>
        <w:pStyle w:val="CM19"/>
        <w:spacing w:after="232" w:line="273" w:lineRule="atLeast"/>
        <w:ind w:left="680" w:hanging="680"/>
        <w:jc w:val="both"/>
        <w:rPr>
          <w:rFonts w:ascii="Times New Roman" w:hAnsi="Times New Roman"/>
          <w:b/>
        </w:rPr>
      </w:pPr>
      <w:r w:rsidRPr="00802488">
        <w:rPr>
          <w:rFonts w:ascii="Times New Roman" w:hAnsi="Times New Roman"/>
          <w:b/>
        </w:rPr>
        <w:t>18</w:t>
      </w:r>
      <w:r w:rsidR="00B309AD" w:rsidRPr="00802488">
        <w:rPr>
          <w:rFonts w:ascii="Times New Roman" w:hAnsi="Times New Roman"/>
          <w:b/>
        </w:rPr>
        <w:t>)  Security deposit deducted from the final bill will only be released after submission of bank guarantee of CMC</w:t>
      </w:r>
    </w:p>
    <w:p w:rsidR="00B309AD" w:rsidRPr="00802488" w:rsidRDefault="0066552D" w:rsidP="00B309AD">
      <w:pPr>
        <w:pStyle w:val="CM23"/>
        <w:spacing w:after="152" w:line="276" w:lineRule="atLeast"/>
        <w:jc w:val="both"/>
        <w:rPr>
          <w:rFonts w:ascii="Times New Roman" w:hAnsi="Times New Roman"/>
        </w:rPr>
      </w:pPr>
      <w:r w:rsidRPr="00802488">
        <w:rPr>
          <w:rFonts w:ascii="Times New Roman" w:hAnsi="Times New Roman"/>
        </w:rPr>
        <w:t>19</w:t>
      </w:r>
      <w:r w:rsidR="00B309AD" w:rsidRPr="00802488">
        <w:rPr>
          <w:rFonts w:ascii="Times New Roman" w:hAnsi="Times New Roman"/>
        </w:rPr>
        <w:t xml:space="preserve">) In case the bidder </w:t>
      </w:r>
      <w:proofErr w:type="spellStart"/>
      <w:r w:rsidR="00B309AD" w:rsidRPr="00802488">
        <w:rPr>
          <w:rFonts w:ascii="Times New Roman" w:hAnsi="Times New Roman"/>
        </w:rPr>
        <w:t>resiles</w:t>
      </w:r>
      <w:proofErr w:type="spellEnd"/>
      <w:r w:rsidR="00B309AD" w:rsidRPr="00802488">
        <w:rPr>
          <w:rFonts w:ascii="Times New Roman" w:hAnsi="Times New Roman"/>
        </w:rPr>
        <w:t xml:space="preserve"> from the offer within the validity of tender or contractor fails to work as per specification after issue of the award letter, the earnest money and performance guarantee will be forfeited. Other suitable administrative punitive action may also have imposed as deemed fit.</w:t>
      </w:r>
    </w:p>
    <w:p w:rsidR="00B309AD" w:rsidRPr="00802488" w:rsidRDefault="0066552D" w:rsidP="00B309AD">
      <w:pPr>
        <w:pStyle w:val="CM21"/>
        <w:spacing w:after="278" w:line="273" w:lineRule="atLeast"/>
        <w:jc w:val="both"/>
        <w:rPr>
          <w:rFonts w:ascii="Times New Roman" w:hAnsi="Times New Roman"/>
        </w:rPr>
      </w:pPr>
      <w:r w:rsidRPr="00802488">
        <w:rPr>
          <w:rFonts w:ascii="Times New Roman" w:hAnsi="Times New Roman"/>
        </w:rPr>
        <w:t>20</w:t>
      </w:r>
      <w:r w:rsidR="00B309AD" w:rsidRPr="00802488">
        <w:rPr>
          <w:rFonts w:ascii="Times New Roman" w:hAnsi="Times New Roman"/>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B309AD" w:rsidRPr="00802488" w:rsidRDefault="002F0DB0" w:rsidP="00B309AD">
      <w:pPr>
        <w:pStyle w:val="NoSpacing"/>
        <w:jc w:val="both"/>
        <w:rPr>
          <w:rFonts w:ascii="Times New Roman" w:hAnsi="Times New Roman" w:cs="Times New Roman"/>
          <w:sz w:val="24"/>
          <w:szCs w:val="24"/>
        </w:rPr>
      </w:pPr>
      <w:r w:rsidRPr="00802488">
        <w:rPr>
          <w:rFonts w:ascii="Times New Roman" w:hAnsi="Times New Roman" w:cs="Times New Roman"/>
          <w:sz w:val="24"/>
          <w:szCs w:val="24"/>
        </w:rPr>
        <w:t>21</w:t>
      </w:r>
      <w:r w:rsidR="00B309AD" w:rsidRPr="00802488">
        <w:rPr>
          <w:rFonts w:ascii="Times New Roman" w:hAnsi="Times New Roman" w:cs="Times New Roman"/>
          <w:sz w:val="24"/>
          <w:szCs w:val="24"/>
        </w:rPr>
        <w:t>) For site visit and any further clarifications, you may visit ICGEB on any working day (Monday to Friday) between 9.30 a.m. to 5 p.m. (contact person Mr. Nares</w:t>
      </w:r>
      <w:r w:rsidR="00FB6D2B" w:rsidRPr="00802488">
        <w:rPr>
          <w:rFonts w:ascii="Times New Roman" w:hAnsi="Times New Roman" w:cs="Times New Roman"/>
          <w:sz w:val="24"/>
          <w:szCs w:val="24"/>
        </w:rPr>
        <w:t>h Chand Dabral and Mr. Ravindra Kumar Ravi</w:t>
      </w:r>
      <w:r w:rsidR="00B309AD" w:rsidRPr="00802488">
        <w:rPr>
          <w:rFonts w:ascii="Times New Roman" w:hAnsi="Times New Roman" w:cs="Times New Roman"/>
          <w:sz w:val="24"/>
          <w:szCs w:val="24"/>
        </w:rPr>
        <w:t>).</w:t>
      </w:r>
      <w:r w:rsidR="00907D89">
        <w:rPr>
          <w:rFonts w:ascii="Times New Roman" w:hAnsi="Times New Roman" w:cs="Times New Roman"/>
          <w:sz w:val="24"/>
          <w:szCs w:val="24"/>
        </w:rPr>
        <w:t xml:space="preserve"> </w:t>
      </w:r>
    </w:p>
    <w:p w:rsidR="00B309AD" w:rsidRDefault="00B309AD" w:rsidP="00B309AD">
      <w:pPr>
        <w:pStyle w:val="NoSpacing"/>
        <w:jc w:val="both"/>
        <w:rPr>
          <w:rFonts w:ascii="Times New Roman" w:hAnsi="Times New Roman" w:cs="Times New Roman"/>
          <w:sz w:val="24"/>
          <w:szCs w:val="24"/>
        </w:rPr>
      </w:pPr>
    </w:p>
    <w:p w:rsidR="00802488" w:rsidRPr="00802488" w:rsidRDefault="00802488" w:rsidP="00B309AD">
      <w:pPr>
        <w:pStyle w:val="NoSpacing"/>
        <w:jc w:val="both"/>
        <w:rPr>
          <w:rFonts w:ascii="Times New Roman" w:hAnsi="Times New Roman" w:cs="Times New Roman"/>
          <w:color w:val="FF0000"/>
          <w:sz w:val="24"/>
          <w:szCs w:val="24"/>
        </w:rPr>
      </w:pPr>
      <w:r w:rsidRPr="00095B7B">
        <w:rPr>
          <w:rFonts w:ascii="Times New Roman" w:hAnsi="Times New Roman" w:cs="Times New Roman"/>
          <w:sz w:val="24"/>
          <w:szCs w:val="24"/>
        </w:rPr>
        <w:t xml:space="preserve">22) Warranty of </w:t>
      </w:r>
      <w:r w:rsidR="005322AD" w:rsidRPr="00095B7B">
        <w:rPr>
          <w:rFonts w:ascii="Times New Roman" w:hAnsi="Times New Roman" w:cs="Times New Roman"/>
          <w:sz w:val="24"/>
          <w:szCs w:val="24"/>
        </w:rPr>
        <w:t xml:space="preserve">the equipment should be 5 years and support services </w:t>
      </w:r>
      <w:r w:rsidR="00095B7B" w:rsidRPr="00095B7B">
        <w:rPr>
          <w:rFonts w:ascii="Times New Roman" w:hAnsi="Times New Roman" w:cs="Times New Roman"/>
          <w:sz w:val="24"/>
          <w:szCs w:val="24"/>
        </w:rPr>
        <w:t>should be available for 10    years</w:t>
      </w:r>
      <w:r w:rsidR="005322AD">
        <w:rPr>
          <w:rFonts w:ascii="Times New Roman" w:hAnsi="Times New Roman" w:cs="Times New Roman"/>
          <w:color w:val="FF0000"/>
          <w:sz w:val="24"/>
          <w:szCs w:val="24"/>
        </w:rPr>
        <w:t>.</w:t>
      </w:r>
    </w:p>
    <w:p w:rsidR="0041445E" w:rsidRPr="00802488" w:rsidRDefault="0041445E" w:rsidP="00A504C0">
      <w:pPr>
        <w:pStyle w:val="NoSpacing"/>
        <w:jc w:val="both"/>
        <w:rPr>
          <w:rFonts w:ascii="Times New Roman" w:hAnsi="Times New Roman" w:cs="Times New Roman"/>
          <w:color w:val="FF0000"/>
          <w:sz w:val="24"/>
          <w:szCs w:val="24"/>
        </w:rPr>
      </w:pPr>
    </w:p>
    <w:p w:rsidR="00A504C0" w:rsidRDefault="00A504C0"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F904F8" w:rsidRDefault="00F904F8" w:rsidP="00A504C0">
      <w:pPr>
        <w:pStyle w:val="NoSpacing"/>
        <w:jc w:val="both"/>
        <w:rPr>
          <w:rFonts w:ascii="Times New Roman" w:hAnsi="Times New Roman" w:cs="Times New Roman"/>
          <w:sz w:val="24"/>
          <w:szCs w:val="24"/>
        </w:rPr>
      </w:pPr>
    </w:p>
    <w:p w:rsidR="00F904F8" w:rsidRDefault="00F904F8" w:rsidP="00A504C0">
      <w:pPr>
        <w:pStyle w:val="NoSpacing"/>
        <w:jc w:val="both"/>
        <w:rPr>
          <w:rFonts w:ascii="Times New Roman" w:hAnsi="Times New Roman" w:cs="Times New Roman"/>
          <w:sz w:val="24"/>
          <w:szCs w:val="24"/>
        </w:rPr>
      </w:pPr>
    </w:p>
    <w:p w:rsidR="00F904F8" w:rsidRDefault="00F904F8" w:rsidP="00A504C0">
      <w:pPr>
        <w:pStyle w:val="NoSpacing"/>
        <w:jc w:val="both"/>
        <w:rPr>
          <w:rFonts w:ascii="Times New Roman" w:hAnsi="Times New Roman" w:cs="Times New Roman"/>
          <w:sz w:val="24"/>
          <w:szCs w:val="24"/>
        </w:rPr>
      </w:pPr>
    </w:p>
    <w:p w:rsidR="00F904F8" w:rsidRDefault="00F904F8" w:rsidP="00A504C0">
      <w:pPr>
        <w:pStyle w:val="NoSpacing"/>
        <w:jc w:val="both"/>
        <w:rPr>
          <w:rFonts w:ascii="Times New Roman" w:hAnsi="Times New Roman" w:cs="Times New Roman"/>
          <w:sz w:val="24"/>
          <w:szCs w:val="24"/>
        </w:rPr>
      </w:pPr>
    </w:p>
    <w:p w:rsidR="00E116B6" w:rsidRDefault="00E116B6" w:rsidP="00A504C0">
      <w:pPr>
        <w:pStyle w:val="NoSpacing"/>
        <w:jc w:val="both"/>
        <w:rPr>
          <w:rFonts w:ascii="Times New Roman" w:hAnsi="Times New Roman" w:cs="Times New Roman"/>
          <w:sz w:val="24"/>
          <w:szCs w:val="24"/>
        </w:rPr>
      </w:pPr>
    </w:p>
    <w:p w:rsidR="00E116B6" w:rsidRPr="00802488" w:rsidRDefault="00E116B6"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E116B6" w:rsidRPr="001B2F65" w:rsidRDefault="00E116B6" w:rsidP="00E116B6">
      <w:pPr>
        <w:spacing w:line="239" w:lineRule="auto"/>
        <w:jc w:val="center"/>
        <w:rPr>
          <w:rFonts w:ascii="Arial" w:eastAsia="Times New Roman" w:hAnsi="Arial"/>
          <w:b/>
          <w:bCs/>
          <w:sz w:val="24"/>
          <w:szCs w:val="24"/>
          <w:u w:val="single"/>
          <w:lang w:val="en-US" w:eastAsia="en-US"/>
        </w:rPr>
      </w:pPr>
      <w:r w:rsidRPr="001B2F65">
        <w:rPr>
          <w:rFonts w:ascii="Arial" w:eastAsia="Times New Roman" w:hAnsi="Arial"/>
          <w:b/>
          <w:bCs/>
          <w:sz w:val="24"/>
          <w:szCs w:val="24"/>
          <w:u w:val="single"/>
          <w:lang w:val="en-US" w:eastAsia="en-US"/>
        </w:rPr>
        <w:t>SPECIAL TERMS AND CONDITION</w:t>
      </w:r>
    </w:p>
    <w:p w:rsidR="00E116B6" w:rsidRPr="001B2F65" w:rsidRDefault="00E116B6" w:rsidP="00E116B6">
      <w:pPr>
        <w:spacing w:line="239" w:lineRule="auto"/>
        <w:jc w:val="center"/>
        <w:rPr>
          <w:rFonts w:ascii="Arial" w:eastAsia="Times New Roman" w:hAnsi="Arial"/>
          <w:b/>
          <w:bCs/>
          <w:sz w:val="24"/>
          <w:szCs w:val="24"/>
          <w:u w:val="single"/>
          <w:lang w:val="en-US" w:eastAsia="en-US"/>
        </w:rPr>
      </w:pPr>
    </w:p>
    <w:p w:rsidR="00E116B6" w:rsidRPr="001B2F65" w:rsidRDefault="00E116B6" w:rsidP="00E116B6">
      <w:pPr>
        <w:spacing w:line="239" w:lineRule="auto"/>
        <w:jc w:val="center"/>
        <w:rPr>
          <w:rFonts w:ascii="Arial" w:eastAsia="Times New Roman" w:hAnsi="Arial"/>
          <w:b/>
          <w:bCs/>
          <w:sz w:val="24"/>
          <w:szCs w:val="24"/>
          <w:u w:val="single"/>
          <w:lang w:val="en-US" w:eastAsia="en-US"/>
        </w:rPr>
      </w:pPr>
    </w:p>
    <w:p w:rsidR="00E116B6" w:rsidRPr="001B2F65" w:rsidRDefault="00E116B6" w:rsidP="00E116B6">
      <w:pPr>
        <w:spacing w:line="239" w:lineRule="auto"/>
        <w:jc w:val="center"/>
        <w:rPr>
          <w:rFonts w:ascii="Arial" w:eastAsia="Times New Roman" w:hAnsi="Arial"/>
          <w:sz w:val="24"/>
          <w:szCs w:val="24"/>
          <w:lang w:val="en-US" w:eastAsia="en-US"/>
        </w:rPr>
      </w:pPr>
    </w:p>
    <w:p w:rsidR="00E116B6" w:rsidRPr="001B2F65" w:rsidRDefault="00E116B6" w:rsidP="00E116B6">
      <w:pPr>
        <w:pStyle w:val="ListParagraph"/>
        <w:numPr>
          <w:ilvl w:val="0"/>
          <w:numId w:val="13"/>
        </w:numPr>
        <w:spacing w:after="200" w:line="276" w:lineRule="auto"/>
        <w:rPr>
          <w:rFonts w:ascii="Arial" w:eastAsia="Times New Roman" w:hAnsi="Arial"/>
          <w:b/>
          <w:bCs/>
          <w:sz w:val="24"/>
          <w:szCs w:val="24"/>
          <w:lang w:val="en-US" w:eastAsia="en-US"/>
        </w:rPr>
      </w:pPr>
      <w:r w:rsidRPr="001B2F65">
        <w:rPr>
          <w:rFonts w:ascii="Arial" w:eastAsia="Times New Roman" w:hAnsi="Arial"/>
          <w:b/>
          <w:bCs/>
          <w:sz w:val="24"/>
          <w:szCs w:val="24"/>
          <w:lang w:val="en-US" w:eastAsia="en-US"/>
        </w:rPr>
        <w:t xml:space="preserve">GENERAL STANDARD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These standards are intended to describe a quality </w:t>
      </w:r>
      <w:r>
        <w:rPr>
          <w:rFonts w:ascii="Arial" w:eastAsia="Times New Roman" w:hAnsi="Arial"/>
          <w:sz w:val="24"/>
          <w:szCs w:val="24"/>
          <w:lang w:val="en-US" w:eastAsia="en-US"/>
        </w:rPr>
        <w:t xml:space="preserve">Audio and </w:t>
      </w:r>
      <w:r w:rsidR="00A42464">
        <w:rPr>
          <w:rFonts w:ascii="Arial" w:eastAsia="Times New Roman" w:hAnsi="Arial"/>
          <w:sz w:val="24"/>
          <w:szCs w:val="24"/>
          <w:lang w:val="en-US" w:eastAsia="en-US"/>
        </w:rPr>
        <w:t xml:space="preserve">Lighting </w:t>
      </w:r>
      <w:r w:rsidR="00A42464" w:rsidRPr="001B2F65">
        <w:rPr>
          <w:rFonts w:ascii="Arial" w:eastAsia="Times New Roman" w:hAnsi="Arial"/>
          <w:sz w:val="24"/>
          <w:szCs w:val="24"/>
          <w:lang w:val="en-US" w:eastAsia="en-US"/>
        </w:rPr>
        <w:t>system</w:t>
      </w:r>
      <w:r w:rsidRPr="001B2F65">
        <w:rPr>
          <w:rFonts w:ascii="Arial" w:eastAsia="Times New Roman" w:hAnsi="Arial"/>
          <w:sz w:val="24"/>
          <w:szCs w:val="24"/>
          <w:lang w:val="en-US" w:eastAsia="en-US"/>
        </w:rPr>
        <w:t xml:space="preserve"> using all new equipment, parts, materials, components installation, and service techniques. This is a lump sum contract. Any item which is essential for the completion of the job but inadvertently not mentioned in the Schedule of Quantities shall have to be executed by the Bidder within the quoted rate and nothing extra would be paid</w:t>
      </w:r>
    </w:p>
    <w:p w:rsidR="00E116B6" w:rsidRPr="001B2F65" w:rsidRDefault="00E116B6" w:rsidP="00E116B6">
      <w:pPr>
        <w:jc w:val="both"/>
        <w:rPr>
          <w:rFonts w:ascii="Arial" w:eastAsia="Times New Roman" w:hAnsi="Arial"/>
          <w:b/>
          <w:bCs/>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pStyle w:val="ListParagraph"/>
        <w:numPr>
          <w:ilvl w:val="0"/>
          <w:numId w:val="13"/>
        </w:numPr>
        <w:spacing w:after="200" w:line="276" w:lineRule="auto"/>
        <w:jc w:val="both"/>
        <w:rPr>
          <w:rFonts w:ascii="Arial" w:eastAsia="Times New Roman" w:hAnsi="Arial"/>
          <w:b/>
          <w:bCs/>
          <w:sz w:val="24"/>
          <w:szCs w:val="24"/>
          <w:lang w:val="en-US" w:eastAsia="en-US"/>
        </w:rPr>
      </w:pPr>
      <w:r w:rsidRPr="001B2F65">
        <w:rPr>
          <w:rFonts w:ascii="Arial" w:eastAsia="Times New Roman" w:hAnsi="Arial"/>
          <w:b/>
          <w:bCs/>
          <w:sz w:val="24"/>
          <w:szCs w:val="24"/>
          <w:lang w:val="en-US" w:eastAsia="en-US"/>
        </w:rPr>
        <w:t xml:space="preserve">PROJECT EXECUTION AND MANAGEMENT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The successful bidder shall ensure that senior planning and erection personnel from its organization are assigned exclusively for this project. The successful bidder shall appoint one senior supervisor who shall be posted at the site on full time basis during execution of work.</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numPr>
          <w:ilvl w:val="0"/>
          <w:numId w:val="13"/>
        </w:numPr>
        <w:jc w:val="both"/>
        <w:rPr>
          <w:rFonts w:ascii="Arial" w:eastAsia="Times New Roman" w:hAnsi="Arial"/>
          <w:b/>
          <w:bCs/>
          <w:sz w:val="24"/>
          <w:szCs w:val="24"/>
          <w:lang w:val="en-US" w:eastAsia="en-US"/>
        </w:rPr>
      </w:pPr>
      <w:r w:rsidRPr="001B2F65">
        <w:rPr>
          <w:rFonts w:ascii="Arial" w:eastAsia="Times New Roman" w:hAnsi="Arial"/>
          <w:b/>
          <w:bCs/>
          <w:sz w:val="24"/>
          <w:szCs w:val="24"/>
          <w:lang w:val="en-US" w:eastAsia="en-US"/>
        </w:rPr>
        <w:t xml:space="preserve">GUARANTEE AND MAINTENANCE </w:t>
      </w:r>
    </w:p>
    <w:p w:rsidR="00E116B6" w:rsidRPr="001B2F65" w:rsidRDefault="00E116B6" w:rsidP="00E116B6">
      <w:pPr>
        <w:ind w:left="720"/>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r>
        <w:rPr>
          <w:rFonts w:ascii="Arial" w:eastAsia="Times New Roman" w:hAnsi="Arial"/>
          <w:sz w:val="24"/>
          <w:szCs w:val="24"/>
          <w:lang w:val="en-US" w:eastAsia="en-US"/>
        </w:rPr>
        <w:t>3</w:t>
      </w:r>
      <w:r w:rsidRPr="001B2F65">
        <w:rPr>
          <w:rFonts w:ascii="Arial" w:eastAsia="Times New Roman" w:hAnsi="Arial"/>
          <w:sz w:val="24"/>
          <w:szCs w:val="24"/>
          <w:lang w:val="en-US" w:eastAsia="en-US"/>
        </w:rPr>
        <w:t xml:space="preserve">.1 Guarantee - The successful bidder shall guarantee all equipment parts, materials and workmanship furnished for the installation. The guarantee warrants replacing parts. All failed parts during guarantee period shall be replaced without any cost to ICGEB and such replacement shall be factory approved new, equal or better than original. All expenses for labour, tools, materials, transportation, insurance, etc., required in performance of guarantee work shall be at the successful bidder’s expense. </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r>
        <w:rPr>
          <w:rFonts w:ascii="Arial" w:eastAsia="Times New Roman" w:hAnsi="Arial"/>
          <w:sz w:val="24"/>
          <w:szCs w:val="24"/>
          <w:lang w:val="en-US" w:eastAsia="en-US"/>
        </w:rPr>
        <w:t>3</w:t>
      </w:r>
      <w:r w:rsidRPr="001B2F65">
        <w:rPr>
          <w:rFonts w:ascii="Arial" w:eastAsia="Times New Roman" w:hAnsi="Arial"/>
          <w:sz w:val="24"/>
          <w:szCs w:val="24"/>
          <w:lang w:val="en-US" w:eastAsia="en-US"/>
        </w:rPr>
        <w:t xml:space="preserve">.2 Maintenance - The successful bidder shall maintain the </w:t>
      </w:r>
      <w:r>
        <w:rPr>
          <w:rFonts w:ascii="Arial" w:eastAsia="Times New Roman" w:hAnsi="Arial"/>
          <w:sz w:val="24"/>
          <w:szCs w:val="24"/>
          <w:lang w:val="en-US" w:eastAsia="en-US"/>
        </w:rPr>
        <w:t xml:space="preserve">Audio and </w:t>
      </w:r>
      <w:r w:rsidR="00A42464">
        <w:rPr>
          <w:rFonts w:ascii="Arial" w:eastAsia="Times New Roman" w:hAnsi="Arial"/>
          <w:sz w:val="24"/>
          <w:szCs w:val="24"/>
          <w:lang w:val="en-US" w:eastAsia="en-US"/>
        </w:rPr>
        <w:t xml:space="preserve">Lighting </w:t>
      </w:r>
      <w:r w:rsidR="00A42464" w:rsidRPr="001B2F65">
        <w:rPr>
          <w:rFonts w:ascii="Arial" w:eastAsia="Times New Roman" w:hAnsi="Arial"/>
          <w:sz w:val="24"/>
          <w:szCs w:val="24"/>
          <w:lang w:val="en-US" w:eastAsia="en-US"/>
        </w:rPr>
        <w:t>system</w:t>
      </w:r>
      <w:r w:rsidRPr="001B2F65">
        <w:rPr>
          <w:rFonts w:ascii="Arial" w:eastAsia="Times New Roman" w:hAnsi="Arial"/>
          <w:sz w:val="24"/>
          <w:szCs w:val="24"/>
          <w:lang w:val="en-US" w:eastAsia="en-US"/>
        </w:rPr>
        <w:t xml:space="preserve"> in a first class and safe manner during the guarantee period. Such maintenance shall be for the entire </w:t>
      </w:r>
      <w:r>
        <w:rPr>
          <w:rFonts w:ascii="Arial" w:eastAsia="Times New Roman" w:hAnsi="Arial"/>
          <w:sz w:val="24"/>
          <w:szCs w:val="24"/>
          <w:lang w:val="en-US" w:eastAsia="en-US"/>
        </w:rPr>
        <w:t xml:space="preserve">Audio and </w:t>
      </w:r>
      <w:r w:rsidR="00A42464">
        <w:rPr>
          <w:rFonts w:ascii="Arial" w:eastAsia="Times New Roman" w:hAnsi="Arial"/>
          <w:sz w:val="24"/>
          <w:szCs w:val="24"/>
          <w:lang w:val="en-US" w:eastAsia="en-US"/>
        </w:rPr>
        <w:t xml:space="preserve">Lighting </w:t>
      </w:r>
      <w:r w:rsidR="00A42464" w:rsidRPr="001B2F65">
        <w:rPr>
          <w:rFonts w:ascii="Arial" w:eastAsia="Times New Roman" w:hAnsi="Arial"/>
          <w:sz w:val="24"/>
          <w:szCs w:val="24"/>
          <w:lang w:val="en-US" w:eastAsia="en-US"/>
        </w:rPr>
        <w:t>system</w:t>
      </w:r>
      <w:r w:rsidRPr="001B2F65">
        <w:rPr>
          <w:rFonts w:ascii="Arial" w:eastAsia="Times New Roman" w:hAnsi="Arial"/>
          <w:sz w:val="24"/>
          <w:szCs w:val="24"/>
          <w:lang w:val="en-US" w:eastAsia="en-US"/>
        </w:rPr>
        <w:t xml:space="preserve">. Responsibility </w:t>
      </w:r>
      <w:r w:rsidR="00A42464" w:rsidRPr="001B2F65">
        <w:rPr>
          <w:rFonts w:ascii="Arial" w:eastAsia="Times New Roman" w:hAnsi="Arial"/>
          <w:sz w:val="24"/>
          <w:szCs w:val="24"/>
          <w:lang w:val="en-US" w:eastAsia="en-US"/>
        </w:rPr>
        <w:t>entails unlimited</w:t>
      </w:r>
      <w:r w:rsidRPr="001B2F65">
        <w:rPr>
          <w:rFonts w:ascii="Arial" w:eastAsia="Times New Roman" w:hAnsi="Arial"/>
          <w:sz w:val="24"/>
          <w:szCs w:val="24"/>
          <w:lang w:val="en-US" w:eastAsia="en-US"/>
        </w:rPr>
        <w:t xml:space="preserve"> call back service including weekends and holidays during the period of guarantee. The successful bidder shall maintain the </w:t>
      </w:r>
      <w:r>
        <w:rPr>
          <w:rFonts w:ascii="Arial" w:eastAsia="Times New Roman" w:hAnsi="Arial"/>
          <w:sz w:val="24"/>
          <w:szCs w:val="24"/>
          <w:lang w:val="en-US" w:eastAsia="en-US"/>
        </w:rPr>
        <w:t xml:space="preserve">Audio and </w:t>
      </w:r>
      <w:r w:rsidR="00A42464">
        <w:rPr>
          <w:rFonts w:ascii="Arial" w:eastAsia="Times New Roman" w:hAnsi="Arial"/>
          <w:sz w:val="24"/>
          <w:szCs w:val="24"/>
          <w:lang w:val="en-US" w:eastAsia="en-US"/>
        </w:rPr>
        <w:t xml:space="preserve">Lighting </w:t>
      </w:r>
      <w:r w:rsidR="00A42464" w:rsidRPr="001B2F65">
        <w:rPr>
          <w:rFonts w:ascii="Arial" w:eastAsia="Times New Roman" w:hAnsi="Arial"/>
          <w:sz w:val="24"/>
          <w:szCs w:val="24"/>
          <w:lang w:val="en-US" w:eastAsia="en-US"/>
        </w:rPr>
        <w:t>system</w:t>
      </w:r>
      <w:r w:rsidRPr="001B2F65">
        <w:rPr>
          <w:rFonts w:ascii="Arial" w:eastAsia="Times New Roman" w:hAnsi="Arial"/>
          <w:sz w:val="24"/>
          <w:szCs w:val="24"/>
          <w:lang w:val="en-US" w:eastAsia="en-US"/>
        </w:rPr>
        <w:t xml:space="preserve"> and its accessories </w:t>
      </w:r>
      <w:r w:rsidR="00A42464" w:rsidRPr="001B2F65">
        <w:rPr>
          <w:rFonts w:ascii="Arial" w:eastAsia="Times New Roman" w:hAnsi="Arial"/>
          <w:sz w:val="24"/>
          <w:szCs w:val="24"/>
          <w:lang w:val="en-US" w:eastAsia="en-US"/>
        </w:rPr>
        <w:t>in a</w:t>
      </w:r>
      <w:r w:rsidRPr="001B2F65">
        <w:rPr>
          <w:rFonts w:ascii="Arial" w:eastAsia="Times New Roman" w:hAnsi="Arial"/>
          <w:sz w:val="24"/>
          <w:szCs w:val="24"/>
          <w:lang w:val="en-US" w:eastAsia="en-US"/>
        </w:rPr>
        <w:t xml:space="preserve"> professional, first class </w:t>
      </w:r>
      <w:r w:rsidR="00A42464" w:rsidRPr="001B2F65">
        <w:rPr>
          <w:rFonts w:ascii="Arial" w:eastAsia="Times New Roman" w:hAnsi="Arial"/>
          <w:sz w:val="24"/>
          <w:szCs w:val="24"/>
          <w:lang w:val="en-US" w:eastAsia="en-US"/>
        </w:rPr>
        <w:t>manner.</w:t>
      </w:r>
    </w:p>
    <w:p w:rsidR="00E116B6" w:rsidRPr="001B2F65" w:rsidRDefault="00E116B6" w:rsidP="00E116B6">
      <w:pPr>
        <w:rPr>
          <w:rFonts w:ascii="Arial" w:eastAsia="Times New Roman" w:hAnsi="Arial"/>
          <w:b/>
          <w:bCs/>
          <w:sz w:val="24"/>
          <w:szCs w:val="24"/>
          <w:lang w:val="en-US" w:eastAsia="en-US"/>
        </w:rPr>
      </w:pPr>
    </w:p>
    <w:p w:rsidR="00E116B6" w:rsidRPr="001B2F65" w:rsidRDefault="00E116B6" w:rsidP="00E116B6">
      <w:pPr>
        <w:rPr>
          <w:rFonts w:ascii="Arial" w:eastAsia="Times New Roman" w:hAnsi="Arial"/>
          <w:b/>
          <w:bCs/>
          <w:sz w:val="24"/>
          <w:szCs w:val="24"/>
          <w:lang w:val="en-US" w:eastAsia="en-US"/>
        </w:rPr>
      </w:pPr>
      <w:r>
        <w:rPr>
          <w:rFonts w:ascii="Arial" w:eastAsia="Times New Roman" w:hAnsi="Arial"/>
          <w:b/>
          <w:bCs/>
          <w:sz w:val="24"/>
          <w:szCs w:val="24"/>
          <w:lang w:val="en-US" w:eastAsia="en-US"/>
        </w:rPr>
        <w:t>4</w:t>
      </w:r>
      <w:r w:rsidRPr="001B2F65">
        <w:rPr>
          <w:rFonts w:ascii="Arial" w:eastAsia="Times New Roman" w:hAnsi="Arial"/>
          <w:b/>
          <w:bCs/>
          <w:sz w:val="24"/>
          <w:szCs w:val="24"/>
          <w:lang w:val="en-US" w:eastAsia="en-US"/>
        </w:rPr>
        <w:t xml:space="preserve">DRAWINGS, IF ANY-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Before commencing the work, the bidder shall prepare and submit all drawings in required number necessary to show the general arrangement and details of </w:t>
      </w:r>
      <w:r>
        <w:rPr>
          <w:rFonts w:ascii="Arial" w:eastAsia="Times New Roman" w:hAnsi="Arial"/>
          <w:sz w:val="24"/>
          <w:szCs w:val="24"/>
          <w:lang w:val="en-US" w:eastAsia="en-US"/>
        </w:rPr>
        <w:t xml:space="preserve">Audio and </w:t>
      </w:r>
      <w:r w:rsidR="00A42464">
        <w:rPr>
          <w:rFonts w:ascii="Arial" w:eastAsia="Times New Roman" w:hAnsi="Arial"/>
          <w:sz w:val="24"/>
          <w:szCs w:val="24"/>
          <w:lang w:val="en-US" w:eastAsia="en-US"/>
        </w:rPr>
        <w:t xml:space="preserve">Lighting </w:t>
      </w:r>
      <w:r w:rsidR="00A42464" w:rsidRPr="001B2F65">
        <w:rPr>
          <w:rFonts w:ascii="Arial" w:eastAsia="Times New Roman" w:hAnsi="Arial"/>
          <w:sz w:val="24"/>
          <w:szCs w:val="24"/>
          <w:lang w:val="en-US" w:eastAsia="en-US"/>
        </w:rPr>
        <w:t>system</w:t>
      </w:r>
      <w:r w:rsidRPr="001B2F65">
        <w:rPr>
          <w:rFonts w:ascii="Arial" w:eastAsia="Times New Roman" w:hAnsi="Arial"/>
          <w:sz w:val="24"/>
          <w:szCs w:val="24"/>
          <w:lang w:val="en-US" w:eastAsia="en-US"/>
        </w:rPr>
        <w:t xml:space="preserve"> installation, electrical, etc. to </w:t>
      </w:r>
      <w:r w:rsidR="00A42464">
        <w:rPr>
          <w:rFonts w:ascii="Arial" w:eastAsia="Times New Roman" w:hAnsi="Arial"/>
          <w:sz w:val="24"/>
          <w:szCs w:val="24"/>
          <w:lang w:val="en-US" w:eastAsia="en-US"/>
        </w:rPr>
        <w:t>ICGEB</w:t>
      </w:r>
      <w:r w:rsidR="00A42464" w:rsidRPr="001B2F65">
        <w:rPr>
          <w:rFonts w:ascii="Arial" w:eastAsia="Times New Roman" w:hAnsi="Arial"/>
          <w:sz w:val="24"/>
          <w:szCs w:val="24"/>
          <w:lang w:val="en-US" w:eastAsia="en-US"/>
        </w:rPr>
        <w:t>.</w:t>
      </w:r>
      <w:r w:rsidRPr="001B2F65">
        <w:rPr>
          <w:rFonts w:ascii="Arial" w:eastAsia="Times New Roman" w:hAnsi="Arial"/>
          <w:sz w:val="24"/>
          <w:szCs w:val="24"/>
          <w:lang w:val="en-US" w:eastAsia="en-US"/>
        </w:rPr>
        <w:t xml:space="preserve"> Manufacturer’s drawings, catalogues, pamphlets and other documents submitted for approval shall be in two sets. </w:t>
      </w:r>
    </w:p>
    <w:p w:rsidR="00E116B6" w:rsidRPr="001B2F65" w:rsidRDefault="00E116B6" w:rsidP="00E116B6">
      <w:pPr>
        <w:rPr>
          <w:rFonts w:ascii="Arial" w:eastAsia="Times New Roman" w:hAnsi="Arial"/>
          <w:b/>
          <w:bCs/>
          <w:sz w:val="24"/>
          <w:szCs w:val="24"/>
          <w:lang w:val="en-US" w:eastAsia="en-US"/>
        </w:rPr>
      </w:pPr>
    </w:p>
    <w:p w:rsidR="00E116B6" w:rsidRPr="001B2F65" w:rsidRDefault="00E116B6" w:rsidP="00E116B6">
      <w:pPr>
        <w:rPr>
          <w:rFonts w:ascii="Arial" w:eastAsia="Times New Roman" w:hAnsi="Arial"/>
          <w:b/>
          <w:bCs/>
          <w:sz w:val="24"/>
          <w:szCs w:val="24"/>
          <w:lang w:val="en-US" w:eastAsia="en-US"/>
        </w:rPr>
      </w:pPr>
    </w:p>
    <w:p w:rsidR="00E116B6" w:rsidRPr="001B2F65" w:rsidRDefault="00E116B6" w:rsidP="00E116B6">
      <w:pPr>
        <w:rPr>
          <w:rFonts w:ascii="Arial" w:eastAsia="Times New Roman" w:hAnsi="Arial"/>
          <w:b/>
          <w:bCs/>
          <w:sz w:val="24"/>
          <w:szCs w:val="24"/>
          <w:lang w:val="en-US" w:eastAsia="en-US"/>
        </w:rPr>
      </w:pPr>
      <w:r>
        <w:rPr>
          <w:rFonts w:ascii="Arial" w:eastAsia="Times New Roman" w:hAnsi="Arial"/>
          <w:b/>
          <w:bCs/>
          <w:sz w:val="24"/>
          <w:szCs w:val="24"/>
          <w:lang w:val="en-US" w:eastAsia="en-US"/>
        </w:rPr>
        <w:t>5</w:t>
      </w:r>
      <w:r w:rsidRPr="001B2F65">
        <w:rPr>
          <w:rFonts w:ascii="Arial" w:eastAsia="Times New Roman" w:hAnsi="Arial"/>
          <w:b/>
          <w:bCs/>
          <w:sz w:val="24"/>
          <w:szCs w:val="24"/>
          <w:lang w:val="en-US" w:eastAsia="en-US"/>
        </w:rPr>
        <w:t xml:space="preserve">. PAINTING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All exposed metal work furnished under these specifications, unless otherwise specified, shall be shop and properly painted. Shop coats of paint that have become marred during shipment or erection, shall be cleaned off with mineral spirits, wire brushed and spot painted over the affected areas, then coated with enamel paint to match the finish over the adjoining shop painted surface. </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rPr>
          <w:rFonts w:ascii="Arial" w:eastAsia="Times New Roman" w:hAnsi="Arial"/>
          <w:sz w:val="24"/>
          <w:szCs w:val="24"/>
          <w:lang w:val="en-US" w:eastAsia="en-US"/>
        </w:rPr>
      </w:pPr>
    </w:p>
    <w:p w:rsidR="00E116B6" w:rsidRPr="001B2F65" w:rsidRDefault="00E116B6" w:rsidP="00E116B6">
      <w:pPr>
        <w:rPr>
          <w:rFonts w:ascii="Arial" w:eastAsia="Times New Roman" w:hAnsi="Arial"/>
          <w:b/>
          <w:bCs/>
          <w:sz w:val="24"/>
          <w:szCs w:val="24"/>
          <w:lang w:val="en-US" w:eastAsia="en-US"/>
        </w:rPr>
      </w:pPr>
      <w:r>
        <w:rPr>
          <w:rFonts w:ascii="Arial" w:eastAsia="Times New Roman" w:hAnsi="Arial"/>
          <w:b/>
          <w:bCs/>
          <w:sz w:val="24"/>
          <w:szCs w:val="24"/>
          <w:lang w:val="en-US" w:eastAsia="en-US"/>
        </w:rPr>
        <w:t>6</w:t>
      </w:r>
      <w:r w:rsidRPr="001B2F65">
        <w:rPr>
          <w:rFonts w:ascii="Arial" w:eastAsia="Times New Roman" w:hAnsi="Arial"/>
          <w:b/>
          <w:bCs/>
          <w:sz w:val="24"/>
          <w:szCs w:val="24"/>
          <w:lang w:val="en-US" w:eastAsia="en-US"/>
        </w:rPr>
        <w:t xml:space="preserve">. TOOLS AND TACKLES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All tools, tackles, supports and staging etc. required for erection and assembly of the equipment and installation covered in the contract shall be provided by the successful bidder himself. In addition, all other materials such as foundation bolts, nuts, etc., required for the installation of the equipment shall also be provided by the successful bidder at his cost. </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rPr>
          <w:rFonts w:ascii="Arial" w:eastAsia="Times New Roman" w:hAnsi="Arial"/>
          <w:b/>
          <w:bCs/>
          <w:sz w:val="24"/>
          <w:szCs w:val="24"/>
          <w:lang w:val="en-US" w:eastAsia="en-US"/>
        </w:rPr>
      </w:pPr>
      <w:r>
        <w:rPr>
          <w:rFonts w:ascii="Arial" w:eastAsia="Times New Roman" w:hAnsi="Arial"/>
          <w:b/>
          <w:bCs/>
          <w:sz w:val="24"/>
          <w:szCs w:val="24"/>
          <w:lang w:val="en-US" w:eastAsia="en-US"/>
        </w:rPr>
        <w:t>7</w:t>
      </w:r>
      <w:r w:rsidRPr="001B2F65">
        <w:rPr>
          <w:rFonts w:ascii="Arial" w:eastAsia="Times New Roman" w:hAnsi="Arial"/>
          <w:b/>
          <w:bCs/>
          <w:sz w:val="24"/>
          <w:szCs w:val="24"/>
          <w:lang w:val="en-US" w:eastAsia="en-US"/>
        </w:rPr>
        <w:t xml:space="preserve">. TESTING AND HANDING OVER </w:t>
      </w:r>
    </w:p>
    <w:p w:rsidR="00E116B6" w:rsidRPr="001B2F65" w:rsidRDefault="00E116B6" w:rsidP="00E116B6">
      <w:pPr>
        <w:jc w:val="both"/>
        <w:rPr>
          <w:rFonts w:ascii="Arial" w:eastAsia="Times New Roman" w:hAnsi="Arial"/>
          <w:sz w:val="24"/>
          <w:szCs w:val="24"/>
          <w:lang w:val="en-US" w:eastAsia="en-US"/>
        </w:rPr>
      </w:pPr>
      <w:proofErr w:type="spellStart"/>
      <w:r w:rsidRPr="001B2F65">
        <w:rPr>
          <w:rFonts w:ascii="Arial" w:eastAsia="Times New Roman" w:hAnsi="Arial"/>
          <w:sz w:val="24"/>
          <w:szCs w:val="24"/>
          <w:lang w:val="en-US" w:eastAsia="en-US"/>
        </w:rPr>
        <w:t>i</w:t>
      </w:r>
      <w:proofErr w:type="spellEnd"/>
      <w:r w:rsidRPr="001B2F65">
        <w:rPr>
          <w:rFonts w:ascii="Arial" w:eastAsia="Times New Roman" w:hAnsi="Arial"/>
          <w:sz w:val="24"/>
          <w:szCs w:val="24"/>
          <w:lang w:val="en-US" w:eastAsia="en-US"/>
        </w:rPr>
        <w:t xml:space="preserve">) The Installations shall be handed over to ICGEB   after satisfactory testing along with </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Two sets of completion documents each consisting of: </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a) Detailed equipments data and catalogues. </w:t>
      </w:r>
    </w:p>
    <w:p w:rsidR="00E116B6" w:rsidRPr="001B2F65" w:rsidRDefault="00E116B6" w:rsidP="00E116B6">
      <w:pPr>
        <w:rPr>
          <w:rFonts w:ascii="Arial" w:eastAsia="Times New Roman" w:hAnsi="Arial"/>
          <w:sz w:val="24"/>
          <w:szCs w:val="24"/>
          <w:lang w:val="en-US" w:eastAsia="en-US"/>
        </w:rPr>
      </w:pPr>
      <w:r w:rsidRPr="001B2F65">
        <w:rPr>
          <w:rFonts w:ascii="Arial" w:eastAsia="Times New Roman" w:hAnsi="Arial"/>
          <w:sz w:val="24"/>
          <w:szCs w:val="24"/>
          <w:lang w:val="en-US" w:eastAsia="en-US"/>
        </w:rPr>
        <w:t>b) Manufacturer’s maintenance chart including Check chart and Lubrication chart and maintenance manual.</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c) Set of “AS INSTALLED DRAWINGS” showing layouts, equipment details, electrical power &amp; control wiring diagrams etc.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d) Test Certificates for major equipments. </w:t>
      </w:r>
    </w:p>
    <w:p w:rsidR="00E116B6" w:rsidRDefault="00E116B6" w:rsidP="00E116B6">
      <w:pPr>
        <w:jc w:val="both"/>
        <w:rPr>
          <w:rFonts w:ascii="Arial" w:eastAsia="Times New Roman" w:hAnsi="Arial"/>
          <w:sz w:val="24"/>
          <w:szCs w:val="24"/>
          <w:lang w:val="en-US" w:eastAsia="en-US"/>
        </w:rPr>
      </w:pPr>
    </w:p>
    <w:p w:rsidR="00E116B6" w:rsidRPr="001B2F65" w:rsidRDefault="005322AD" w:rsidP="00E116B6">
      <w:pPr>
        <w:jc w:val="both"/>
        <w:rPr>
          <w:rFonts w:ascii="Arial" w:eastAsia="Times New Roman" w:hAnsi="Arial"/>
          <w:sz w:val="24"/>
          <w:szCs w:val="24"/>
          <w:lang w:val="en-US" w:eastAsia="en-US"/>
        </w:rPr>
      </w:pPr>
      <w:r>
        <w:rPr>
          <w:rFonts w:ascii="Arial" w:eastAsia="Times New Roman" w:hAnsi="Arial"/>
          <w:b/>
          <w:sz w:val="24"/>
          <w:szCs w:val="24"/>
          <w:lang w:val="en-US" w:eastAsia="en-US"/>
        </w:rPr>
        <w:t>ii</w:t>
      </w:r>
      <w:r w:rsidR="00E116B6" w:rsidRPr="001B2F65">
        <w:rPr>
          <w:rFonts w:ascii="Arial" w:eastAsia="Times New Roman" w:hAnsi="Arial"/>
          <w:b/>
          <w:sz w:val="24"/>
          <w:szCs w:val="24"/>
          <w:lang w:val="en-US" w:eastAsia="en-US"/>
        </w:rPr>
        <w:t>) Submission of the above documents</w:t>
      </w:r>
      <w:r w:rsidR="00E116B6" w:rsidRPr="001B2F65">
        <w:rPr>
          <w:rFonts w:ascii="Arial" w:eastAsia="Times New Roman" w:hAnsi="Arial"/>
          <w:sz w:val="24"/>
          <w:szCs w:val="24"/>
          <w:lang w:val="en-US" w:eastAsia="en-US"/>
        </w:rPr>
        <w:t xml:space="preserve"> shall form a pre-condition for the final acceptance of the installation and final payment. </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rPr>
          <w:rFonts w:ascii="Arial" w:eastAsia="Times New Roman" w:hAnsi="Arial"/>
          <w:b/>
          <w:bCs/>
          <w:sz w:val="24"/>
          <w:szCs w:val="24"/>
          <w:lang w:val="en-US" w:eastAsia="en-US"/>
        </w:rPr>
      </w:pPr>
      <w:r>
        <w:rPr>
          <w:rFonts w:ascii="Arial" w:eastAsia="Times New Roman" w:hAnsi="Arial"/>
          <w:b/>
          <w:bCs/>
          <w:sz w:val="24"/>
          <w:szCs w:val="24"/>
          <w:lang w:val="en-US" w:eastAsia="en-US"/>
        </w:rPr>
        <w:t>8</w:t>
      </w:r>
      <w:r w:rsidRPr="001B2F65">
        <w:rPr>
          <w:rFonts w:ascii="Arial" w:eastAsia="Times New Roman" w:hAnsi="Arial"/>
          <w:b/>
          <w:bCs/>
          <w:sz w:val="24"/>
          <w:szCs w:val="24"/>
          <w:lang w:val="en-US" w:eastAsia="en-US"/>
        </w:rPr>
        <w:t xml:space="preserve">. SAFETY PRECAUTIONS </w:t>
      </w:r>
    </w:p>
    <w:p w:rsidR="00E116B6" w:rsidRPr="001B2F65" w:rsidRDefault="00E116B6" w:rsidP="00E116B6">
      <w:pPr>
        <w:jc w:val="both"/>
        <w:rPr>
          <w:rFonts w:ascii="Arial" w:eastAsia="Times New Roman" w:hAnsi="Arial"/>
          <w:sz w:val="24"/>
          <w:szCs w:val="24"/>
          <w:lang w:val="en-US" w:eastAsia="en-US"/>
        </w:rPr>
      </w:pPr>
      <w:proofErr w:type="spellStart"/>
      <w:r w:rsidRPr="001B2F65">
        <w:rPr>
          <w:rFonts w:ascii="Arial" w:eastAsia="Times New Roman" w:hAnsi="Arial"/>
          <w:sz w:val="24"/>
          <w:szCs w:val="24"/>
          <w:lang w:val="en-US" w:eastAsia="en-US"/>
        </w:rPr>
        <w:t>i</w:t>
      </w:r>
      <w:proofErr w:type="spellEnd"/>
      <w:r w:rsidRPr="001B2F65">
        <w:rPr>
          <w:rFonts w:ascii="Arial" w:eastAsia="Times New Roman" w:hAnsi="Arial"/>
          <w:sz w:val="24"/>
          <w:szCs w:val="24"/>
          <w:lang w:val="en-US" w:eastAsia="en-US"/>
        </w:rPr>
        <w:t xml:space="preserve">) A competent and authorized Supervisor/Erector shall be on the site whenever the successful bidder’s men are at work. The supervisor/Erector should ensure that all plant and machinery used on the site are rendered safe for working and meets with the Indian or International safety standards applicable for the use and operation of such machinery. The supervisor/erector should also ensure that the workmen at site are made to use safety appliances such as safety belts, life lines, helmets, etc.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ii) It is entirely the responsibility of the successful bidder to practice the principles of ‘SAFETY FIRST’ during the entire tenure of work with adequate insurance covering injury or death of workmen, loss by theft or damage to materials and property and third party.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iii) The successful bidder should clear the site of all debris every day to avoid accidents. In case this is not done, the Owner may engage necessary labour to maintain the cleanliness of the premises and removal of debris and recover all or part of the expenditure so incurred from the successful bidder.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iv) The successful bidder shall, at his own cost, ensure that all of his personnel, employees, workmen and other associated persons working with him at the site are adequately insured as per labour laws and statutory provisions. The successful bidder shall be responsible for all injuries/damages to men, materials and properties etc., which may arise from the operations or negligence of himself and/or his sub- contractor and indemnify ICGEB for all such expenses, which shall be solely to successful bidder’s own account.’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w:t>
      </w:r>
    </w:p>
    <w:p w:rsidR="00E116B6" w:rsidRDefault="00E116B6" w:rsidP="00E116B6">
      <w:pPr>
        <w:jc w:val="both"/>
        <w:rPr>
          <w:rFonts w:ascii="Arial" w:eastAsia="Times New Roman" w:hAnsi="Arial"/>
          <w:sz w:val="24"/>
          <w:szCs w:val="24"/>
          <w:lang w:val="en-US" w:eastAsia="en-US"/>
        </w:rPr>
      </w:pPr>
    </w:p>
    <w:p w:rsidR="00F904F8" w:rsidRPr="001B2F65" w:rsidRDefault="00F904F8" w:rsidP="00E116B6">
      <w:pPr>
        <w:jc w:val="both"/>
        <w:rPr>
          <w:rFonts w:ascii="Arial" w:eastAsia="Times New Roman" w:hAnsi="Arial"/>
          <w:sz w:val="24"/>
          <w:szCs w:val="24"/>
          <w:lang w:val="en-US" w:eastAsia="en-US"/>
        </w:rPr>
      </w:pPr>
    </w:p>
    <w:p w:rsidR="00E116B6" w:rsidRPr="001B2F65" w:rsidRDefault="00E116B6" w:rsidP="00E116B6">
      <w:pPr>
        <w:rPr>
          <w:rFonts w:ascii="Arial" w:eastAsia="Times New Roman" w:hAnsi="Arial"/>
          <w:b/>
          <w:bCs/>
          <w:sz w:val="24"/>
          <w:szCs w:val="24"/>
          <w:lang w:val="en-US" w:eastAsia="en-US"/>
        </w:rPr>
      </w:pPr>
      <w:r>
        <w:rPr>
          <w:rFonts w:ascii="Arial" w:eastAsia="Times New Roman" w:hAnsi="Arial"/>
          <w:b/>
          <w:bCs/>
          <w:sz w:val="24"/>
          <w:szCs w:val="24"/>
          <w:lang w:val="en-US" w:eastAsia="en-US"/>
        </w:rPr>
        <w:lastRenderedPageBreak/>
        <w:t>9</w:t>
      </w:r>
      <w:r w:rsidRPr="001B2F65">
        <w:rPr>
          <w:rFonts w:ascii="Arial" w:eastAsia="Times New Roman" w:hAnsi="Arial"/>
          <w:b/>
          <w:bCs/>
          <w:sz w:val="24"/>
          <w:szCs w:val="24"/>
          <w:lang w:val="en-US" w:eastAsia="en-US"/>
        </w:rPr>
        <w:t xml:space="preserve">. QUALITY ASSURANCE PROGRAM &amp; TEST PROCEDURE FOR ACCEPTANCE </w:t>
      </w:r>
    </w:p>
    <w:p w:rsidR="00E116B6" w:rsidRPr="001B2F65" w:rsidRDefault="00E116B6" w:rsidP="00E116B6">
      <w:pPr>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Following test procedures shall be carried out prior to acceptance of the </w:t>
      </w:r>
      <w:r w:rsidR="007E0EC1">
        <w:rPr>
          <w:rFonts w:ascii="Arial" w:eastAsia="Times New Roman" w:hAnsi="Arial"/>
          <w:sz w:val="24"/>
          <w:szCs w:val="24"/>
          <w:lang w:val="en-US" w:eastAsia="en-US"/>
        </w:rPr>
        <w:t xml:space="preserve">Audio and </w:t>
      </w:r>
      <w:r w:rsidR="005322AD">
        <w:rPr>
          <w:rFonts w:ascii="Arial" w:eastAsia="Times New Roman" w:hAnsi="Arial"/>
          <w:sz w:val="24"/>
          <w:szCs w:val="24"/>
          <w:lang w:val="en-US" w:eastAsia="en-US"/>
        </w:rPr>
        <w:t xml:space="preserve">Lighting </w:t>
      </w:r>
      <w:proofErr w:type="gramStart"/>
      <w:r w:rsidR="005322AD" w:rsidRPr="001B2F65">
        <w:rPr>
          <w:rFonts w:ascii="Arial" w:eastAsia="Times New Roman" w:hAnsi="Arial"/>
          <w:sz w:val="24"/>
          <w:szCs w:val="24"/>
          <w:lang w:val="en-US" w:eastAsia="en-US"/>
        </w:rPr>
        <w:t>system</w:t>
      </w:r>
      <w:r w:rsidR="007E0EC1" w:rsidRPr="001B2F65">
        <w:rPr>
          <w:rFonts w:ascii="Arial" w:eastAsia="Times New Roman" w:hAnsi="Arial"/>
          <w:sz w:val="24"/>
          <w:szCs w:val="24"/>
          <w:lang w:val="en-US" w:eastAsia="en-US"/>
        </w:rPr>
        <w:t xml:space="preserve"> </w:t>
      </w:r>
      <w:r w:rsidRPr="001B2F65">
        <w:rPr>
          <w:rFonts w:ascii="Arial" w:eastAsia="Times New Roman" w:hAnsi="Arial"/>
          <w:sz w:val="24"/>
          <w:szCs w:val="24"/>
          <w:lang w:val="en-US" w:eastAsia="en-US"/>
        </w:rPr>
        <w:t>:</w:t>
      </w:r>
      <w:proofErr w:type="gramEnd"/>
      <w:r w:rsidRPr="001B2F65">
        <w:rPr>
          <w:rFonts w:ascii="Arial" w:eastAsia="Times New Roman" w:hAnsi="Arial"/>
          <w:sz w:val="24"/>
          <w:szCs w:val="24"/>
          <w:lang w:val="en-US" w:eastAsia="en-US"/>
        </w:rPr>
        <w:t xml:space="preserve">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a) Test to determine that the insulation resistance between power and control lines and earth is as per specified IS codes.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b) Test to determine that the </w:t>
      </w:r>
      <w:proofErr w:type="spellStart"/>
      <w:r w:rsidRPr="001B2F65">
        <w:rPr>
          <w:rFonts w:ascii="Arial" w:eastAsia="Times New Roman" w:hAnsi="Arial"/>
          <w:sz w:val="24"/>
          <w:szCs w:val="24"/>
          <w:lang w:val="en-US" w:eastAsia="en-US"/>
        </w:rPr>
        <w:t>earthing</w:t>
      </w:r>
      <w:proofErr w:type="spellEnd"/>
      <w:r w:rsidRPr="001B2F65">
        <w:rPr>
          <w:rFonts w:ascii="Arial" w:eastAsia="Times New Roman" w:hAnsi="Arial"/>
          <w:sz w:val="24"/>
          <w:szCs w:val="24"/>
          <w:lang w:val="en-US" w:eastAsia="en-US"/>
        </w:rPr>
        <w:t xml:space="preserve"> of all conduit, switch, casings and similar metal works is continuous and of low resistance. </w:t>
      </w:r>
    </w:p>
    <w:p w:rsidR="00E116B6" w:rsidRPr="001B2F65" w:rsidRDefault="00730692" w:rsidP="00E116B6">
      <w:pPr>
        <w:jc w:val="both"/>
        <w:rPr>
          <w:rFonts w:ascii="Arial" w:eastAsia="Times New Roman" w:hAnsi="Arial"/>
          <w:sz w:val="24"/>
          <w:szCs w:val="24"/>
          <w:lang w:val="en-US" w:eastAsia="en-US"/>
        </w:rPr>
      </w:pPr>
      <w:r>
        <w:rPr>
          <w:rFonts w:ascii="Arial" w:eastAsia="Times New Roman" w:hAnsi="Arial"/>
          <w:sz w:val="24"/>
          <w:szCs w:val="24"/>
          <w:lang w:val="en-US" w:eastAsia="en-US"/>
        </w:rPr>
        <w:t>c</w:t>
      </w:r>
      <w:r w:rsidR="00E116B6" w:rsidRPr="001B2F65">
        <w:rPr>
          <w:rFonts w:ascii="Arial" w:eastAsia="Times New Roman" w:hAnsi="Arial"/>
          <w:sz w:val="24"/>
          <w:szCs w:val="24"/>
          <w:lang w:val="en-US" w:eastAsia="en-US"/>
        </w:rPr>
        <w:t xml:space="preserve">) Visual inspection for all components. Besides the above, successful bidder shall submit his standard quality assurance program and test acceptance procedures for reference of the Project Manager / Services Consultant. </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rPr>
          <w:rFonts w:ascii="Arial" w:eastAsia="Times New Roman" w:hAnsi="Arial"/>
          <w:b/>
          <w:sz w:val="24"/>
          <w:szCs w:val="24"/>
          <w:lang w:val="en-US" w:eastAsia="en-US"/>
        </w:rPr>
      </w:pPr>
      <w:r w:rsidRPr="001B2F65">
        <w:rPr>
          <w:rFonts w:ascii="Arial" w:eastAsia="Times New Roman" w:hAnsi="Arial"/>
          <w:b/>
          <w:sz w:val="24"/>
          <w:szCs w:val="24"/>
          <w:lang w:val="en-US" w:eastAsia="en-US"/>
        </w:rPr>
        <w:t>1</w:t>
      </w:r>
      <w:r>
        <w:rPr>
          <w:rFonts w:ascii="Arial" w:eastAsia="Times New Roman" w:hAnsi="Arial"/>
          <w:b/>
          <w:sz w:val="24"/>
          <w:szCs w:val="24"/>
          <w:lang w:val="en-US" w:eastAsia="en-US"/>
        </w:rPr>
        <w:t>0</w:t>
      </w:r>
      <w:r w:rsidRPr="001B2F65">
        <w:rPr>
          <w:rFonts w:ascii="Arial" w:eastAsia="Times New Roman" w:hAnsi="Arial"/>
          <w:b/>
          <w:sz w:val="24"/>
          <w:szCs w:val="24"/>
          <w:lang w:val="en-US" w:eastAsia="en-US"/>
        </w:rPr>
        <w:t xml:space="preserve">. INSURANCE </w:t>
      </w:r>
    </w:p>
    <w:p w:rsidR="00E116B6" w:rsidRPr="001B2F65" w:rsidRDefault="00E116B6" w:rsidP="00E116B6">
      <w:pPr>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The successful bidder shall, at his own expense, arrange for insurance policies, such as Workmen Compensation Policy and Bidder’s All Risk Policy in the amount of the Contract effective from the date of commencement of work until final completion, against all of the following risks. </w:t>
      </w:r>
    </w:p>
    <w:p w:rsidR="00E116B6" w:rsidRPr="001B2F65" w:rsidRDefault="00E116B6" w:rsidP="00E116B6">
      <w:pPr>
        <w:pStyle w:val="ListParagraph"/>
        <w:numPr>
          <w:ilvl w:val="0"/>
          <w:numId w:val="12"/>
        </w:numPr>
        <w:spacing w:after="200" w:line="276" w:lineRule="auto"/>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Injuries and damage of persons, property, animals or things, within or outside the site, arising out of his operations or of any sub-contractors, nominated or otherwise or out of any actions of his employees, agents or representatives. </w:t>
      </w:r>
    </w:p>
    <w:p w:rsidR="00E116B6" w:rsidRPr="001B2F65" w:rsidRDefault="00E116B6" w:rsidP="00E116B6">
      <w:pPr>
        <w:pStyle w:val="ListParagraph"/>
        <w:numPr>
          <w:ilvl w:val="0"/>
          <w:numId w:val="12"/>
        </w:numPr>
        <w:spacing w:after="200" w:line="276" w:lineRule="auto"/>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 Injuries to his or any sub-contractor’s employees. </w:t>
      </w:r>
    </w:p>
    <w:p w:rsidR="00E116B6" w:rsidRPr="001B2F65" w:rsidRDefault="00E116B6" w:rsidP="00E116B6">
      <w:pPr>
        <w:pStyle w:val="ListParagraph"/>
        <w:numPr>
          <w:ilvl w:val="0"/>
          <w:numId w:val="12"/>
        </w:numPr>
        <w:spacing w:after="200" w:line="276" w:lineRule="auto"/>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Damage to or loss of property, equipment, and materials at site, of the Owner, Bidder and all sub-contractors, as a result of natural causes such as lighting, storm, flood, rain, fire, earthquake, explosion, landslide, etc. </w:t>
      </w:r>
    </w:p>
    <w:p w:rsidR="00E116B6" w:rsidRPr="001B2F65" w:rsidRDefault="00E116B6" w:rsidP="00E116B6">
      <w:pPr>
        <w:pStyle w:val="ListParagraph"/>
        <w:numPr>
          <w:ilvl w:val="0"/>
          <w:numId w:val="12"/>
        </w:numPr>
        <w:spacing w:after="200" w:line="276" w:lineRule="auto"/>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Damage and injuries to persons, property and materials arising out of riot and civil commotion, theft, sabotage malicious acts, terrorist activities, etc. </w:t>
      </w:r>
    </w:p>
    <w:p w:rsidR="00E116B6" w:rsidRPr="001B2F65" w:rsidRDefault="00E116B6" w:rsidP="00E116B6">
      <w:pPr>
        <w:pStyle w:val="ListParagraph"/>
        <w:numPr>
          <w:ilvl w:val="0"/>
          <w:numId w:val="12"/>
        </w:numPr>
        <w:spacing w:after="200" w:line="276" w:lineRule="auto"/>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No certificate of payment shall be issued by ICGEB if the Bidder fails to arrange for total insurance cover. </w:t>
      </w:r>
    </w:p>
    <w:p w:rsidR="00E116B6" w:rsidRPr="001B2F65" w:rsidRDefault="00E116B6" w:rsidP="00E116B6">
      <w:pPr>
        <w:pStyle w:val="ListParagraph"/>
        <w:numPr>
          <w:ilvl w:val="0"/>
          <w:numId w:val="12"/>
        </w:numPr>
        <w:spacing w:after="200" w:line="276" w:lineRule="auto"/>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The bidder shall reinstate in a manner approved by the Project Manager, all damage of every sort entirely at his cost, so as to deliver up to the Owner the whole of the works complete and perfect in all respects and so certified by the Project Manager, ICGEB and also be made good or otherwise satisfy all clause for damage to the property of third parties.</w:t>
      </w:r>
    </w:p>
    <w:p w:rsidR="00E116B6" w:rsidRPr="001B2F65" w:rsidRDefault="00E116B6" w:rsidP="00E116B6">
      <w:pPr>
        <w:pStyle w:val="ListParagraph"/>
        <w:numPr>
          <w:ilvl w:val="0"/>
          <w:numId w:val="12"/>
        </w:numPr>
        <w:spacing w:after="200" w:line="276" w:lineRule="auto"/>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The bidder shall be responsible for anything within his control and for all risks and consequences, which are not included in the purview of the insurance policies. </w:t>
      </w:r>
    </w:p>
    <w:p w:rsidR="00E116B6" w:rsidRPr="001B2F65" w:rsidRDefault="00E116B6" w:rsidP="00E116B6">
      <w:pPr>
        <w:pStyle w:val="ListParagraph"/>
        <w:numPr>
          <w:ilvl w:val="0"/>
          <w:numId w:val="12"/>
        </w:numPr>
        <w:spacing w:after="200" w:line="276" w:lineRule="auto"/>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The insurance shall be extended until final completion. </w:t>
      </w:r>
    </w:p>
    <w:p w:rsidR="00E116B6" w:rsidRPr="001B2F65" w:rsidRDefault="00E116B6" w:rsidP="00E116B6">
      <w:pPr>
        <w:pStyle w:val="ListParagraph"/>
        <w:numPr>
          <w:ilvl w:val="0"/>
          <w:numId w:val="12"/>
        </w:numPr>
        <w:spacing w:after="200" w:line="276" w:lineRule="auto"/>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The bidder undertakes not to cancel any insurance policy or reduce its scope without the written consent of the Project Manager, ICGEB. </w:t>
      </w:r>
    </w:p>
    <w:p w:rsidR="00E116B6" w:rsidRDefault="00E116B6" w:rsidP="00E116B6">
      <w:pPr>
        <w:ind w:left="720"/>
        <w:jc w:val="both"/>
        <w:rPr>
          <w:rFonts w:ascii="Arial" w:eastAsia="Times New Roman" w:hAnsi="Arial"/>
          <w:sz w:val="24"/>
          <w:szCs w:val="24"/>
          <w:lang w:val="en-US" w:eastAsia="en-US"/>
        </w:rPr>
      </w:pPr>
    </w:p>
    <w:p w:rsidR="00730692" w:rsidRDefault="00730692" w:rsidP="00E116B6">
      <w:pPr>
        <w:ind w:left="720"/>
        <w:jc w:val="both"/>
        <w:rPr>
          <w:rFonts w:ascii="Arial" w:eastAsia="Times New Roman" w:hAnsi="Arial"/>
          <w:sz w:val="24"/>
          <w:szCs w:val="24"/>
          <w:lang w:val="en-US" w:eastAsia="en-US"/>
        </w:rPr>
      </w:pPr>
    </w:p>
    <w:p w:rsidR="00730692" w:rsidRDefault="00730692" w:rsidP="00E116B6">
      <w:pPr>
        <w:ind w:left="720"/>
        <w:jc w:val="both"/>
        <w:rPr>
          <w:rFonts w:ascii="Arial" w:eastAsia="Times New Roman" w:hAnsi="Arial"/>
          <w:sz w:val="24"/>
          <w:szCs w:val="24"/>
          <w:lang w:val="en-US" w:eastAsia="en-US"/>
        </w:rPr>
      </w:pPr>
    </w:p>
    <w:p w:rsidR="003265C6" w:rsidRDefault="003265C6" w:rsidP="00E116B6">
      <w:pPr>
        <w:ind w:left="720"/>
        <w:jc w:val="both"/>
        <w:rPr>
          <w:rFonts w:ascii="Arial" w:eastAsia="Times New Roman" w:hAnsi="Arial"/>
          <w:sz w:val="24"/>
          <w:szCs w:val="24"/>
          <w:lang w:val="en-US" w:eastAsia="en-US"/>
        </w:rPr>
      </w:pPr>
    </w:p>
    <w:p w:rsidR="003265C6" w:rsidRDefault="003265C6" w:rsidP="00E116B6">
      <w:pPr>
        <w:ind w:left="720"/>
        <w:jc w:val="both"/>
        <w:rPr>
          <w:rFonts w:ascii="Arial" w:eastAsia="Times New Roman" w:hAnsi="Arial"/>
          <w:sz w:val="24"/>
          <w:szCs w:val="24"/>
          <w:lang w:val="en-US" w:eastAsia="en-US"/>
        </w:rPr>
      </w:pPr>
    </w:p>
    <w:p w:rsidR="003265C6" w:rsidRDefault="003265C6" w:rsidP="00E116B6">
      <w:pPr>
        <w:ind w:left="720"/>
        <w:jc w:val="both"/>
        <w:rPr>
          <w:rFonts w:ascii="Arial" w:eastAsia="Times New Roman" w:hAnsi="Arial"/>
          <w:sz w:val="24"/>
          <w:szCs w:val="24"/>
          <w:lang w:val="en-US" w:eastAsia="en-US"/>
        </w:rPr>
      </w:pPr>
    </w:p>
    <w:p w:rsidR="00F904F8" w:rsidRDefault="00F904F8" w:rsidP="00E116B6">
      <w:pPr>
        <w:ind w:left="720"/>
        <w:jc w:val="both"/>
        <w:rPr>
          <w:rFonts w:ascii="Arial" w:eastAsia="Times New Roman" w:hAnsi="Arial"/>
          <w:sz w:val="24"/>
          <w:szCs w:val="24"/>
          <w:lang w:val="en-US" w:eastAsia="en-US"/>
        </w:rPr>
      </w:pPr>
    </w:p>
    <w:p w:rsidR="00F904F8" w:rsidRDefault="00F904F8" w:rsidP="00E116B6">
      <w:pPr>
        <w:ind w:left="720"/>
        <w:jc w:val="both"/>
        <w:rPr>
          <w:rFonts w:ascii="Arial" w:eastAsia="Times New Roman" w:hAnsi="Arial"/>
          <w:sz w:val="24"/>
          <w:szCs w:val="24"/>
          <w:lang w:val="en-US" w:eastAsia="en-US"/>
        </w:rPr>
      </w:pPr>
    </w:p>
    <w:p w:rsidR="003265C6" w:rsidRPr="001B2F65" w:rsidRDefault="003265C6" w:rsidP="00E116B6">
      <w:pPr>
        <w:ind w:left="720"/>
        <w:jc w:val="both"/>
        <w:rPr>
          <w:rFonts w:ascii="Arial" w:eastAsia="Times New Roman" w:hAnsi="Arial"/>
          <w:sz w:val="24"/>
          <w:szCs w:val="24"/>
          <w:lang w:val="en-US" w:eastAsia="en-US"/>
        </w:rPr>
      </w:pPr>
    </w:p>
    <w:p w:rsidR="00E116B6" w:rsidRPr="001B2F65" w:rsidRDefault="00E116B6" w:rsidP="00E116B6">
      <w:pPr>
        <w:ind w:left="720"/>
        <w:jc w:val="both"/>
        <w:rPr>
          <w:rFonts w:ascii="Arial" w:eastAsia="Times New Roman" w:hAnsi="Arial"/>
          <w:sz w:val="24"/>
          <w:szCs w:val="24"/>
          <w:lang w:val="en-US" w:eastAsia="en-US"/>
        </w:rPr>
      </w:pPr>
    </w:p>
    <w:p w:rsidR="00E116B6" w:rsidRPr="001B2F65" w:rsidRDefault="00E116B6" w:rsidP="00E116B6">
      <w:pPr>
        <w:numPr>
          <w:ilvl w:val="0"/>
          <w:numId w:val="15"/>
        </w:numPr>
        <w:jc w:val="both"/>
        <w:rPr>
          <w:rFonts w:ascii="Arial" w:eastAsia="Times New Roman" w:hAnsi="Arial"/>
          <w:sz w:val="24"/>
          <w:szCs w:val="24"/>
          <w:lang w:val="en-US" w:eastAsia="en-US"/>
        </w:rPr>
      </w:pPr>
      <w:r w:rsidRPr="001B2F65">
        <w:rPr>
          <w:rFonts w:ascii="Arial" w:eastAsia="Times New Roman" w:hAnsi="Arial"/>
          <w:b/>
          <w:sz w:val="24"/>
          <w:szCs w:val="24"/>
          <w:lang w:val="en-US" w:eastAsia="en-US"/>
        </w:rPr>
        <w:t xml:space="preserve">Jurisdiction </w:t>
      </w:r>
      <w:r w:rsidRPr="001B2F65">
        <w:rPr>
          <w:rFonts w:ascii="Arial" w:eastAsia="Times New Roman" w:hAnsi="Arial"/>
          <w:sz w:val="24"/>
          <w:szCs w:val="24"/>
          <w:lang w:val="en-US" w:eastAsia="en-US"/>
        </w:rPr>
        <w:t xml:space="preserve">– </w:t>
      </w:r>
    </w:p>
    <w:p w:rsidR="00E116B6" w:rsidRPr="001B2F65" w:rsidRDefault="00E116B6" w:rsidP="00E116B6">
      <w:pPr>
        <w:ind w:left="284"/>
        <w:jc w:val="both"/>
        <w:rPr>
          <w:rFonts w:ascii="Arial" w:eastAsia="Times New Roman" w:hAnsi="Arial"/>
          <w:sz w:val="24"/>
          <w:szCs w:val="24"/>
          <w:lang w:val="en-US" w:eastAsia="en-US"/>
        </w:rPr>
      </w:pPr>
      <w:r w:rsidRPr="001B2F65">
        <w:rPr>
          <w:rFonts w:ascii="Arial" w:eastAsia="Times New Roman" w:hAnsi="Arial"/>
          <w:sz w:val="24"/>
          <w:szCs w:val="24"/>
          <w:lang w:val="en-US" w:eastAsia="en-US"/>
        </w:rPr>
        <w:t>The Contract shall be construed in accordance with and governed in every respect by the laws of India and all actions arising out of or connected with the Contract shall be brought in the Courts of Delhi.</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b/>
          <w:sz w:val="24"/>
          <w:szCs w:val="24"/>
          <w:lang w:val="en-US" w:eastAsia="en-US"/>
        </w:rPr>
      </w:pPr>
      <w:r w:rsidRPr="001B2F65">
        <w:rPr>
          <w:rFonts w:ascii="Arial" w:eastAsia="Times New Roman" w:hAnsi="Arial"/>
          <w:b/>
          <w:sz w:val="24"/>
          <w:szCs w:val="24"/>
          <w:lang w:val="en-US" w:eastAsia="en-US"/>
        </w:rPr>
        <w:t>RECOVERY CLAUSE</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numPr>
          <w:ilvl w:val="0"/>
          <w:numId w:val="14"/>
        </w:numPr>
        <w:rPr>
          <w:rFonts w:ascii="Arial" w:eastAsia="Times New Roman" w:hAnsi="Arial"/>
          <w:sz w:val="24"/>
          <w:szCs w:val="24"/>
          <w:lang w:val="en-US" w:eastAsia="en-US"/>
        </w:rPr>
      </w:pPr>
      <w:r w:rsidRPr="001B2F65">
        <w:rPr>
          <w:rFonts w:ascii="Arial" w:eastAsia="Times New Roman" w:hAnsi="Arial"/>
          <w:sz w:val="24"/>
          <w:szCs w:val="24"/>
          <w:lang w:val="en-US" w:eastAsia="en-US"/>
        </w:rPr>
        <w:t>Any damage to building due to negligence of the agency, the same shall be rectified by agency free of cost. Failure to which, the same will be rectified by ICGEB and the amount will be deducted from the agency’s bill.</w:t>
      </w:r>
    </w:p>
    <w:p w:rsidR="00E116B6" w:rsidRPr="001B2F65" w:rsidRDefault="00E116B6" w:rsidP="00E116B6">
      <w:pPr>
        <w:ind w:left="1080"/>
        <w:rPr>
          <w:rFonts w:ascii="Arial" w:eastAsia="Times New Roman" w:hAnsi="Arial"/>
          <w:sz w:val="24"/>
          <w:szCs w:val="24"/>
          <w:lang w:val="en-US" w:eastAsia="en-US"/>
        </w:rPr>
      </w:pPr>
    </w:p>
    <w:p w:rsidR="00E116B6" w:rsidRPr="001B2F65" w:rsidRDefault="00E116B6" w:rsidP="00E116B6">
      <w:pPr>
        <w:numPr>
          <w:ilvl w:val="0"/>
          <w:numId w:val="14"/>
        </w:numPr>
        <w:rPr>
          <w:rFonts w:ascii="Arial" w:eastAsia="Times New Roman" w:hAnsi="Arial"/>
          <w:sz w:val="24"/>
          <w:szCs w:val="24"/>
          <w:lang w:val="en-US" w:eastAsia="en-US"/>
        </w:rPr>
      </w:pPr>
      <w:r w:rsidRPr="001B2F65">
        <w:rPr>
          <w:rFonts w:ascii="Arial" w:eastAsia="Times New Roman" w:hAnsi="Arial"/>
          <w:sz w:val="24"/>
          <w:szCs w:val="24"/>
          <w:lang w:val="en-US" w:eastAsia="en-US"/>
        </w:rPr>
        <w:t xml:space="preserve">Clear the debris from the site is the responsibility of the agency. Failure to which, an amount of Rs 10000/- will be deducted as penalty from the agency’s bill.  </w:t>
      </w:r>
    </w:p>
    <w:p w:rsidR="00E116B6" w:rsidRPr="001B2F65" w:rsidRDefault="00E116B6" w:rsidP="00E116B6">
      <w:pPr>
        <w:rPr>
          <w:rFonts w:ascii="Arial" w:eastAsia="Times New Roman" w:hAnsi="Arial"/>
          <w:sz w:val="24"/>
          <w:szCs w:val="24"/>
          <w:lang w:val="en-US" w:eastAsia="en-US"/>
        </w:rPr>
      </w:pPr>
    </w:p>
    <w:p w:rsidR="00E116B6" w:rsidRPr="001B2F65" w:rsidRDefault="00E116B6" w:rsidP="00E116B6">
      <w:pPr>
        <w:numPr>
          <w:ilvl w:val="0"/>
          <w:numId w:val="14"/>
        </w:numPr>
        <w:rPr>
          <w:rFonts w:ascii="Arial" w:eastAsia="Times New Roman" w:hAnsi="Arial"/>
          <w:sz w:val="24"/>
          <w:szCs w:val="24"/>
          <w:lang w:val="en-US" w:eastAsia="en-US"/>
        </w:rPr>
      </w:pPr>
      <w:r w:rsidRPr="001B2F65">
        <w:rPr>
          <w:rFonts w:ascii="Arial" w:eastAsia="Times New Roman" w:hAnsi="Arial"/>
          <w:sz w:val="24"/>
          <w:szCs w:val="24"/>
          <w:lang w:val="en-US" w:eastAsia="en-US"/>
        </w:rPr>
        <w:t>During CMC and Warranty period, the complaint should be attended within a period of 12hrs of complaint lodge. Failure to which, recovery of Rs 1000/- per day per complaint shall be made from the agency’s bill.</w:t>
      </w:r>
    </w:p>
    <w:p w:rsidR="00E116B6" w:rsidRPr="001B2F65" w:rsidRDefault="00E116B6" w:rsidP="00E116B6">
      <w:pPr>
        <w:rPr>
          <w:rFonts w:ascii="Arial" w:eastAsia="Times New Roman" w:hAnsi="Arial"/>
          <w:sz w:val="24"/>
          <w:szCs w:val="24"/>
          <w:lang w:val="en-US" w:eastAsia="en-US"/>
        </w:rPr>
      </w:pPr>
    </w:p>
    <w:p w:rsidR="00E116B6" w:rsidRPr="001B2F65" w:rsidRDefault="00E116B6" w:rsidP="00E116B6">
      <w:pPr>
        <w:numPr>
          <w:ilvl w:val="0"/>
          <w:numId w:val="14"/>
        </w:numPr>
        <w:rPr>
          <w:rFonts w:ascii="Arial" w:eastAsia="Times New Roman" w:hAnsi="Arial"/>
          <w:sz w:val="24"/>
          <w:szCs w:val="24"/>
          <w:lang w:val="en-US" w:eastAsia="en-US"/>
        </w:rPr>
      </w:pPr>
      <w:r w:rsidRPr="001B2F65">
        <w:rPr>
          <w:rFonts w:ascii="Arial" w:eastAsia="Times New Roman" w:hAnsi="Arial"/>
          <w:sz w:val="24"/>
          <w:szCs w:val="24"/>
          <w:lang w:val="en-US" w:eastAsia="en-US"/>
        </w:rPr>
        <w:t>The complaint must be resolved within a period of 72 hrs of complaint lodge. Failure to which a fine of Rs 2000/- per day per complaint will be made from the agency’s bill.</w:t>
      </w: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E116B6" w:rsidRDefault="00E116B6" w:rsidP="00E116B6">
      <w:pPr>
        <w:jc w:val="both"/>
        <w:rPr>
          <w:rFonts w:ascii="Arial" w:eastAsia="Times New Roman" w:hAnsi="Arial"/>
          <w:sz w:val="24"/>
          <w:szCs w:val="24"/>
          <w:lang w:val="en-US" w:eastAsia="en-US"/>
        </w:rPr>
      </w:pPr>
    </w:p>
    <w:p w:rsidR="00E116B6" w:rsidRDefault="00E116B6" w:rsidP="00E116B6">
      <w:pPr>
        <w:jc w:val="both"/>
        <w:rPr>
          <w:rFonts w:ascii="Arial" w:eastAsia="Times New Roman" w:hAnsi="Arial"/>
          <w:sz w:val="24"/>
          <w:szCs w:val="24"/>
          <w:lang w:val="en-US" w:eastAsia="en-US"/>
        </w:rPr>
      </w:pPr>
    </w:p>
    <w:p w:rsidR="00E116B6" w:rsidRDefault="00E116B6" w:rsidP="00E116B6">
      <w:pPr>
        <w:jc w:val="both"/>
        <w:rPr>
          <w:rFonts w:ascii="Arial" w:eastAsia="Times New Roman" w:hAnsi="Arial"/>
          <w:sz w:val="24"/>
          <w:szCs w:val="24"/>
          <w:lang w:val="en-US" w:eastAsia="en-US"/>
        </w:rPr>
      </w:pPr>
    </w:p>
    <w:p w:rsidR="00E116B6" w:rsidRDefault="00E116B6" w:rsidP="00E116B6">
      <w:pPr>
        <w:jc w:val="both"/>
        <w:rPr>
          <w:rFonts w:ascii="Arial" w:eastAsia="Times New Roman" w:hAnsi="Arial"/>
          <w:sz w:val="24"/>
          <w:szCs w:val="24"/>
          <w:lang w:val="en-US" w:eastAsia="en-US"/>
        </w:rPr>
      </w:pPr>
    </w:p>
    <w:p w:rsidR="00E116B6" w:rsidRDefault="00E116B6" w:rsidP="00E116B6">
      <w:pPr>
        <w:jc w:val="both"/>
        <w:rPr>
          <w:rFonts w:ascii="Arial" w:eastAsia="Times New Roman" w:hAnsi="Arial"/>
          <w:sz w:val="24"/>
          <w:szCs w:val="24"/>
          <w:lang w:val="en-US" w:eastAsia="en-US"/>
        </w:rPr>
      </w:pPr>
    </w:p>
    <w:p w:rsidR="00E116B6" w:rsidRDefault="00E116B6" w:rsidP="00E116B6">
      <w:pPr>
        <w:jc w:val="both"/>
        <w:rPr>
          <w:rFonts w:ascii="Arial" w:eastAsia="Times New Roman" w:hAnsi="Arial"/>
          <w:sz w:val="24"/>
          <w:szCs w:val="24"/>
          <w:lang w:val="en-US" w:eastAsia="en-US"/>
        </w:rPr>
      </w:pPr>
    </w:p>
    <w:p w:rsidR="00E116B6" w:rsidRPr="001B2F65" w:rsidRDefault="00E116B6" w:rsidP="00E116B6">
      <w:pPr>
        <w:jc w:val="both"/>
        <w:rPr>
          <w:rFonts w:ascii="Arial" w:eastAsia="Times New Roman" w:hAnsi="Arial"/>
          <w:sz w:val="24"/>
          <w:szCs w:val="24"/>
          <w:lang w:val="en-US" w:eastAsia="en-US"/>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A504C0" w:rsidRPr="00802488" w:rsidRDefault="00A504C0" w:rsidP="00A504C0">
      <w:pPr>
        <w:pStyle w:val="NoSpacing"/>
        <w:jc w:val="both"/>
        <w:rPr>
          <w:rFonts w:ascii="Times New Roman" w:hAnsi="Times New Roman" w:cs="Times New Roman"/>
          <w:sz w:val="24"/>
          <w:szCs w:val="24"/>
        </w:rPr>
      </w:pPr>
    </w:p>
    <w:p w:rsidR="0041445E" w:rsidRDefault="0041445E" w:rsidP="0041445E">
      <w:pPr>
        <w:spacing w:line="239" w:lineRule="auto"/>
        <w:rPr>
          <w:rFonts w:ascii="Times New Roman" w:eastAsia="Arial" w:hAnsi="Times New Roman" w:cs="Times New Roman"/>
          <w:sz w:val="24"/>
          <w:szCs w:val="24"/>
        </w:rPr>
      </w:pPr>
    </w:p>
    <w:p w:rsidR="00730692" w:rsidRDefault="00730692" w:rsidP="0041445E">
      <w:pPr>
        <w:spacing w:line="239" w:lineRule="auto"/>
        <w:rPr>
          <w:rFonts w:ascii="Times New Roman" w:eastAsia="Arial" w:hAnsi="Times New Roman" w:cs="Times New Roman"/>
          <w:sz w:val="24"/>
          <w:szCs w:val="24"/>
        </w:rPr>
      </w:pPr>
    </w:p>
    <w:p w:rsidR="00730692" w:rsidRDefault="00730692" w:rsidP="0041445E">
      <w:pPr>
        <w:spacing w:line="239" w:lineRule="auto"/>
        <w:rPr>
          <w:rFonts w:ascii="Times New Roman" w:eastAsia="Arial" w:hAnsi="Times New Roman" w:cs="Times New Roman"/>
          <w:sz w:val="24"/>
          <w:szCs w:val="24"/>
        </w:rPr>
      </w:pPr>
    </w:p>
    <w:p w:rsidR="00730692" w:rsidRDefault="00730692" w:rsidP="0041445E">
      <w:pPr>
        <w:spacing w:line="239" w:lineRule="auto"/>
        <w:rPr>
          <w:rFonts w:ascii="Times New Roman" w:eastAsia="Arial" w:hAnsi="Times New Roman" w:cs="Times New Roman"/>
          <w:sz w:val="24"/>
          <w:szCs w:val="24"/>
        </w:rPr>
      </w:pPr>
    </w:p>
    <w:p w:rsidR="00730692" w:rsidRDefault="00730692" w:rsidP="0041445E">
      <w:pPr>
        <w:spacing w:line="239" w:lineRule="auto"/>
        <w:rPr>
          <w:rFonts w:ascii="Times New Roman" w:eastAsia="Arial" w:hAnsi="Times New Roman" w:cs="Times New Roman"/>
          <w:sz w:val="24"/>
          <w:szCs w:val="24"/>
        </w:rPr>
      </w:pPr>
    </w:p>
    <w:p w:rsidR="00730692" w:rsidRDefault="00730692" w:rsidP="0041445E">
      <w:pPr>
        <w:spacing w:line="239" w:lineRule="auto"/>
        <w:rPr>
          <w:rFonts w:ascii="Times New Roman" w:eastAsia="Arial" w:hAnsi="Times New Roman" w:cs="Times New Roman"/>
          <w:sz w:val="24"/>
          <w:szCs w:val="24"/>
        </w:rPr>
      </w:pPr>
    </w:p>
    <w:p w:rsidR="00730692" w:rsidRDefault="00730692" w:rsidP="0041445E">
      <w:pPr>
        <w:spacing w:line="239" w:lineRule="auto"/>
        <w:rPr>
          <w:rFonts w:ascii="Times New Roman" w:eastAsia="Arial" w:hAnsi="Times New Roman" w:cs="Times New Roman"/>
          <w:sz w:val="24"/>
          <w:szCs w:val="24"/>
        </w:rPr>
      </w:pPr>
    </w:p>
    <w:p w:rsidR="00730692" w:rsidRDefault="00730692" w:rsidP="0041445E">
      <w:pPr>
        <w:spacing w:line="239" w:lineRule="auto"/>
        <w:rPr>
          <w:rFonts w:ascii="Times New Roman" w:eastAsia="Arial" w:hAnsi="Times New Roman" w:cs="Times New Roman"/>
          <w:b/>
          <w:sz w:val="24"/>
          <w:szCs w:val="24"/>
          <w:u w:val="single"/>
        </w:rPr>
      </w:pPr>
      <w:r w:rsidRPr="00730692">
        <w:rPr>
          <w:rFonts w:ascii="Times New Roman" w:eastAsia="Arial" w:hAnsi="Times New Roman" w:cs="Times New Roman"/>
          <w:b/>
          <w:sz w:val="24"/>
          <w:szCs w:val="24"/>
          <w:u w:val="single"/>
        </w:rPr>
        <w:lastRenderedPageBreak/>
        <w:t>Finance bid</w:t>
      </w:r>
    </w:p>
    <w:p w:rsidR="00730692" w:rsidRDefault="00730692" w:rsidP="0041445E">
      <w:pPr>
        <w:spacing w:line="239" w:lineRule="auto"/>
        <w:rPr>
          <w:rFonts w:ascii="Times New Roman" w:eastAsia="Arial" w:hAnsi="Times New Roman" w:cs="Times New Roman"/>
          <w:b/>
          <w:sz w:val="24"/>
          <w:szCs w:val="24"/>
          <w:u w:val="single"/>
        </w:rPr>
      </w:pPr>
    </w:p>
    <w:p w:rsidR="00730692" w:rsidRDefault="00730692" w:rsidP="0041445E">
      <w:pPr>
        <w:spacing w:line="239" w:lineRule="auto"/>
        <w:rPr>
          <w:rFonts w:ascii="Times New Roman" w:eastAsia="Arial" w:hAnsi="Times New Roman" w:cs="Times New Roman"/>
          <w:b/>
          <w:sz w:val="24"/>
          <w:szCs w:val="24"/>
          <w:u w:val="single"/>
        </w:rPr>
      </w:pPr>
    </w:p>
    <w:tbl>
      <w:tblPr>
        <w:tblStyle w:val="TableGrid"/>
        <w:tblW w:w="0" w:type="auto"/>
        <w:tblLook w:val="04A0" w:firstRow="1" w:lastRow="0" w:firstColumn="1" w:lastColumn="0" w:noHBand="0" w:noVBand="1"/>
      </w:tblPr>
      <w:tblGrid>
        <w:gridCol w:w="1066"/>
        <w:gridCol w:w="5013"/>
        <w:gridCol w:w="1235"/>
        <w:gridCol w:w="1241"/>
        <w:gridCol w:w="1245"/>
      </w:tblGrid>
      <w:tr w:rsidR="00261AE0" w:rsidTr="00261AE0">
        <w:tc>
          <w:tcPr>
            <w:tcW w:w="1089" w:type="dxa"/>
          </w:tcPr>
          <w:p w:rsidR="00261AE0" w:rsidRDefault="00261AE0" w:rsidP="0041445E">
            <w:pPr>
              <w:spacing w:line="239"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Sl. No</w:t>
            </w:r>
          </w:p>
        </w:tc>
        <w:tc>
          <w:tcPr>
            <w:tcW w:w="5160" w:type="dxa"/>
          </w:tcPr>
          <w:p w:rsidR="00261AE0" w:rsidRDefault="00261AE0" w:rsidP="0041445E">
            <w:pPr>
              <w:spacing w:line="239"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Description</w:t>
            </w:r>
          </w:p>
          <w:p w:rsidR="00261AE0" w:rsidRDefault="00261AE0" w:rsidP="0041445E">
            <w:pPr>
              <w:spacing w:line="239" w:lineRule="auto"/>
              <w:rPr>
                <w:rFonts w:ascii="Times New Roman" w:eastAsia="Arial" w:hAnsi="Times New Roman" w:cs="Times New Roman"/>
                <w:b/>
                <w:sz w:val="24"/>
                <w:szCs w:val="24"/>
                <w:u w:val="single"/>
              </w:rPr>
            </w:pPr>
          </w:p>
        </w:tc>
        <w:tc>
          <w:tcPr>
            <w:tcW w:w="1261" w:type="dxa"/>
          </w:tcPr>
          <w:p w:rsidR="00261AE0" w:rsidRDefault="00261AE0" w:rsidP="0041445E">
            <w:pPr>
              <w:spacing w:line="239"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xml:space="preserve">Qty </w:t>
            </w:r>
          </w:p>
        </w:tc>
        <w:tc>
          <w:tcPr>
            <w:tcW w:w="1263" w:type="dxa"/>
          </w:tcPr>
          <w:p w:rsidR="00261AE0" w:rsidRDefault="00261AE0" w:rsidP="0041445E">
            <w:pPr>
              <w:spacing w:line="239"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xml:space="preserve">Rate </w:t>
            </w:r>
          </w:p>
        </w:tc>
        <w:tc>
          <w:tcPr>
            <w:tcW w:w="1253" w:type="dxa"/>
          </w:tcPr>
          <w:p w:rsidR="00261AE0" w:rsidRDefault="00261AE0" w:rsidP="0041445E">
            <w:pPr>
              <w:spacing w:line="239"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xml:space="preserve">Amount </w:t>
            </w:r>
          </w:p>
        </w:tc>
      </w:tr>
      <w:tr w:rsidR="00261AE0" w:rsidRPr="00730692" w:rsidTr="00261AE0">
        <w:tc>
          <w:tcPr>
            <w:tcW w:w="1089" w:type="dxa"/>
          </w:tcPr>
          <w:p w:rsidR="00261AE0" w:rsidRPr="00730692" w:rsidRDefault="00261AE0" w:rsidP="0041445E">
            <w:pPr>
              <w:spacing w:line="239" w:lineRule="auto"/>
              <w:rPr>
                <w:rFonts w:ascii="Times New Roman" w:eastAsia="Arial" w:hAnsi="Times New Roman" w:cs="Times New Roman"/>
                <w:sz w:val="24"/>
                <w:szCs w:val="24"/>
              </w:rPr>
            </w:pPr>
            <w:r w:rsidRPr="00730692">
              <w:rPr>
                <w:rFonts w:ascii="Times New Roman" w:eastAsia="Arial" w:hAnsi="Times New Roman" w:cs="Times New Roman"/>
                <w:sz w:val="24"/>
                <w:szCs w:val="24"/>
              </w:rPr>
              <w:t>1</w:t>
            </w:r>
          </w:p>
        </w:tc>
        <w:tc>
          <w:tcPr>
            <w:tcW w:w="5160" w:type="dxa"/>
          </w:tcPr>
          <w:p w:rsidR="00261AE0" w:rsidRPr="00730692" w:rsidRDefault="00261AE0" w:rsidP="0041445E">
            <w:pPr>
              <w:spacing w:line="239" w:lineRule="auto"/>
              <w:rPr>
                <w:rFonts w:ascii="Times New Roman" w:eastAsia="Arial" w:hAnsi="Times New Roman" w:cs="Times New Roman"/>
                <w:sz w:val="24"/>
                <w:szCs w:val="24"/>
              </w:rPr>
            </w:pPr>
            <w:r w:rsidRPr="00730692">
              <w:rPr>
                <w:rFonts w:ascii="Times New Roman" w:eastAsia="Arial" w:hAnsi="Times New Roman" w:cs="Times New Roman"/>
                <w:sz w:val="24"/>
                <w:szCs w:val="24"/>
              </w:rPr>
              <w:t xml:space="preserve">Complete </w:t>
            </w:r>
            <w:r w:rsidR="003265C6">
              <w:rPr>
                <w:rFonts w:ascii="Times New Roman" w:eastAsia="Arial" w:hAnsi="Times New Roman" w:cs="Times New Roman"/>
                <w:sz w:val="24"/>
                <w:szCs w:val="24"/>
              </w:rPr>
              <w:t xml:space="preserve">BOQ of Audio </w:t>
            </w:r>
            <w:r>
              <w:rPr>
                <w:rFonts w:ascii="Times New Roman" w:eastAsia="Arial" w:hAnsi="Times New Roman" w:cs="Times New Roman"/>
                <w:sz w:val="24"/>
                <w:szCs w:val="24"/>
              </w:rPr>
              <w:t xml:space="preserve"> system </w:t>
            </w:r>
          </w:p>
        </w:tc>
        <w:tc>
          <w:tcPr>
            <w:tcW w:w="1261" w:type="dxa"/>
          </w:tcPr>
          <w:p w:rsidR="00261AE0" w:rsidRPr="00730692" w:rsidRDefault="00261AE0" w:rsidP="0041445E">
            <w:pPr>
              <w:spacing w:line="239" w:lineRule="auto"/>
              <w:rPr>
                <w:rFonts w:ascii="Times New Roman" w:eastAsia="Arial" w:hAnsi="Times New Roman" w:cs="Times New Roman"/>
                <w:sz w:val="24"/>
                <w:szCs w:val="24"/>
              </w:rPr>
            </w:pPr>
          </w:p>
        </w:tc>
        <w:tc>
          <w:tcPr>
            <w:tcW w:w="1263" w:type="dxa"/>
          </w:tcPr>
          <w:p w:rsidR="00261AE0" w:rsidRPr="00730692" w:rsidRDefault="00261AE0" w:rsidP="0041445E">
            <w:pPr>
              <w:spacing w:line="239" w:lineRule="auto"/>
              <w:rPr>
                <w:rFonts w:ascii="Times New Roman" w:eastAsia="Arial" w:hAnsi="Times New Roman" w:cs="Times New Roman"/>
                <w:sz w:val="24"/>
                <w:szCs w:val="24"/>
              </w:rPr>
            </w:pPr>
          </w:p>
        </w:tc>
        <w:tc>
          <w:tcPr>
            <w:tcW w:w="1253" w:type="dxa"/>
          </w:tcPr>
          <w:p w:rsidR="00261AE0" w:rsidRPr="00730692" w:rsidRDefault="00261AE0"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Pr="00730692" w:rsidRDefault="003265C6" w:rsidP="0041445E">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5160" w:type="dxa"/>
          </w:tcPr>
          <w:p w:rsidR="003265C6" w:rsidRPr="00730692" w:rsidRDefault="003265C6" w:rsidP="00B903B0">
            <w:pPr>
              <w:spacing w:line="239" w:lineRule="auto"/>
              <w:rPr>
                <w:rFonts w:ascii="Times New Roman" w:eastAsia="Arial" w:hAnsi="Times New Roman" w:cs="Times New Roman"/>
                <w:sz w:val="24"/>
                <w:szCs w:val="24"/>
              </w:rPr>
            </w:pPr>
            <w:r w:rsidRPr="00730692">
              <w:rPr>
                <w:rFonts w:ascii="Times New Roman" w:eastAsia="Arial" w:hAnsi="Times New Roman" w:cs="Times New Roman"/>
                <w:sz w:val="24"/>
                <w:szCs w:val="24"/>
              </w:rPr>
              <w:t xml:space="preserve">Complete </w:t>
            </w:r>
            <w:r>
              <w:rPr>
                <w:rFonts w:ascii="Times New Roman" w:eastAsia="Arial" w:hAnsi="Times New Roman" w:cs="Times New Roman"/>
                <w:sz w:val="24"/>
                <w:szCs w:val="24"/>
              </w:rPr>
              <w:t xml:space="preserve">BOQ of  lighting system </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Pr="00730692" w:rsidRDefault="003265C6" w:rsidP="0041445E">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2 </w:t>
            </w:r>
          </w:p>
        </w:tc>
        <w:tc>
          <w:tcPr>
            <w:tcW w:w="5160" w:type="dxa"/>
          </w:tcPr>
          <w:p w:rsidR="003265C6" w:rsidRPr="00730692" w:rsidRDefault="003265C6" w:rsidP="000C32FB">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CMC charges for 5 years after  standard  warranty </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Default="003265C6" w:rsidP="0041445E">
            <w:pPr>
              <w:spacing w:line="239" w:lineRule="auto"/>
              <w:rPr>
                <w:rFonts w:ascii="Times New Roman" w:eastAsia="Arial" w:hAnsi="Times New Roman" w:cs="Times New Roman"/>
                <w:sz w:val="24"/>
                <w:szCs w:val="24"/>
              </w:rPr>
            </w:pPr>
          </w:p>
        </w:tc>
        <w:tc>
          <w:tcPr>
            <w:tcW w:w="5160" w:type="dxa"/>
          </w:tcPr>
          <w:p w:rsidR="003265C6" w:rsidRDefault="003265C6" w:rsidP="000C32FB">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1</w:t>
            </w:r>
            <w:r w:rsidRPr="00C223A2">
              <w:rPr>
                <w:rFonts w:ascii="Times New Roman" w:eastAsia="Arial" w:hAnsi="Times New Roman" w:cs="Times New Roman"/>
                <w:sz w:val="24"/>
                <w:szCs w:val="24"/>
                <w:vertAlign w:val="superscript"/>
              </w:rPr>
              <w:t>st</w:t>
            </w:r>
            <w:r>
              <w:rPr>
                <w:rFonts w:ascii="Times New Roman" w:eastAsia="Arial" w:hAnsi="Times New Roman" w:cs="Times New Roman"/>
                <w:sz w:val="24"/>
                <w:szCs w:val="24"/>
              </w:rPr>
              <w:t xml:space="preserve"> year</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Default="003265C6" w:rsidP="0041445E">
            <w:pPr>
              <w:spacing w:line="239" w:lineRule="auto"/>
              <w:rPr>
                <w:rFonts w:ascii="Times New Roman" w:eastAsia="Arial" w:hAnsi="Times New Roman" w:cs="Times New Roman"/>
                <w:sz w:val="24"/>
                <w:szCs w:val="24"/>
              </w:rPr>
            </w:pPr>
          </w:p>
        </w:tc>
        <w:tc>
          <w:tcPr>
            <w:tcW w:w="5160" w:type="dxa"/>
          </w:tcPr>
          <w:p w:rsidR="003265C6" w:rsidRDefault="003265C6" w:rsidP="000C32FB">
            <w:pPr>
              <w:spacing w:line="239" w:lineRule="auto"/>
              <w:rPr>
                <w:rFonts w:ascii="Times New Roman" w:eastAsia="Arial" w:hAnsi="Times New Roman" w:cs="Times New Roman"/>
                <w:sz w:val="24"/>
                <w:szCs w:val="24"/>
              </w:rPr>
            </w:pPr>
            <w:proofErr w:type="spellStart"/>
            <w:r>
              <w:rPr>
                <w:rFonts w:ascii="Times New Roman" w:eastAsia="Arial" w:hAnsi="Times New Roman" w:cs="Times New Roman"/>
                <w:sz w:val="24"/>
                <w:szCs w:val="24"/>
              </w:rPr>
              <w:t>IInd</w:t>
            </w:r>
            <w:proofErr w:type="spellEnd"/>
            <w:r>
              <w:rPr>
                <w:rFonts w:ascii="Times New Roman" w:eastAsia="Arial" w:hAnsi="Times New Roman" w:cs="Times New Roman"/>
                <w:sz w:val="24"/>
                <w:szCs w:val="24"/>
              </w:rPr>
              <w:t xml:space="preserve"> year</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Default="003265C6" w:rsidP="0041445E">
            <w:pPr>
              <w:spacing w:line="239" w:lineRule="auto"/>
              <w:rPr>
                <w:rFonts w:ascii="Times New Roman" w:eastAsia="Arial" w:hAnsi="Times New Roman" w:cs="Times New Roman"/>
                <w:sz w:val="24"/>
                <w:szCs w:val="24"/>
              </w:rPr>
            </w:pPr>
          </w:p>
        </w:tc>
        <w:tc>
          <w:tcPr>
            <w:tcW w:w="5160" w:type="dxa"/>
          </w:tcPr>
          <w:p w:rsidR="003265C6" w:rsidRDefault="003265C6" w:rsidP="000C32FB">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III rd year</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Default="003265C6" w:rsidP="0041445E">
            <w:pPr>
              <w:spacing w:line="239" w:lineRule="auto"/>
              <w:rPr>
                <w:rFonts w:ascii="Times New Roman" w:eastAsia="Arial" w:hAnsi="Times New Roman" w:cs="Times New Roman"/>
                <w:sz w:val="24"/>
                <w:szCs w:val="24"/>
              </w:rPr>
            </w:pPr>
          </w:p>
        </w:tc>
        <w:tc>
          <w:tcPr>
            <w:tcW w:w="5160" w:type="dxa"/>
          </w:tcPr>
          <w:p w:rsidR="003265C6" w:rsidRDefault="003265C6" w:rsidP="000C32FB">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IV </w:t>
            </w:r>
            <w:proofErr w:type="spellStart"/>
            <w:r>
              <w:rPr>
                <w:rFonts w:ascii="Times New Roman" w:eastAsia="Arial" w:hAnsi="Times New Roman" w:cs="Times New Roman"/>
                <w:sz w:val="24"/>
                <w:szCs w:val="24"/>
              </w:rPr>
              <w:t>th</w:t>
            </w:r>
            <w:proofErr w:type="spellEnd"/>
            <w:r>
              <w:rPr>
                <w:rFonts w:ascii="Times New Roman" w:eastAsia="Arial" w:hAnsi="Times New Roman" w:cs="Times New Roman"/>
                <w:sz w:val="24"/>
                <w:szCs w:val="24"/>
              </w:rPr>
              <w:t xml:space="preserve"> year</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Default="003265C6" w:rsidP="0041445E">
            <w:pPr>
              <w:spacing w:line="239" w:lineRule="auto"/>
              <w:rPr>
                <w:rFonts w:ascii="Times New Roman" w:eastAsia="Arial" w:hAnsi="Times New Roman" w:cs="Times New Roman"/>
                <w:sz w:val="24"/>
                <w:szCs w:val="24"/>
              </w:rPr>
            </w:pPr>
          </w:p>
        </w:tc>
        <w:tc>
          <w:tcPr>
            <w:tcW w:w="5160" w:type="dxa"/>
          </w:tcPr>
          <w:p w:rsidR="003265C6" w:rsidRDefault="003265C6" w:rsidP="000C32FB">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V </w:t>
            </w:r>
            <w:proofErr w:type="spellStart"/>
            <w:r>
              <w:rPr>
                <w:rFonts w:ascii="Times New Roman" w:eastAsia="Arial" w:hAnsi="Times New Roman" w:cs="Times New Roman"/>
                <w:sz w:val="24"/>
                <w:szCs w:val="24"/>
              </w:rPr>
              <w:t>th</w:t>
            </w:r>
            <w:proofErr w:type="spellEnd"/>
            <w:r>
              <w:rPr>
                <w:rFonts w:ascii="Times New Roman" w:eastAsia="Arial" w:hAnsi="Times New Roman" w:cs="Times New Roman"/>
                <w:sz w:val="24"/>
                <w:szCs w:val="24"/>
              </w:rPr>
              <w:t xml:space="preserve"> year</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Default="003265C6" w:rsidP="0041445E">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5160" w:type="dxa"/>
          </w:tcPr>
          <w:p w:rsidR="003265C6" w:rsidRDefault="003265C6" w:rsidP="000C32FB">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Buy Back of existing equipment</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r w:rsidR="003265C6" w:rsidRPr="00730692" w:rsidTr="00261AE0">
        <w:tc>
          <w:tcPr>
            <w:tcW w:w="1089" w:type="dxa"/>
          </w:tcPr>
          <w:p w:rsidR="003265C6" w:rsidRDefault="003265C6" w:rsidP="0041445E">
            <w:pPr>
              <w:spacing w:line="239" w:lineRule="auto"/>
              <w:rPr>
                <w:rFonts w:ascii="Times New Roman" w:eastAsia="Arial" w:hAnsi="Times New Roman" w:cs="Times New Roman"/>
                <w:sz w:val="24"/>
                <w:szCs w:val="24"/>
              </w:rPr>
            </w:pPr>
          </w:p>
        </w:tc>
        <w:tc>
          <w:tcPr>
            <w:tcW w:w="5160" w:type="dxa"/>
          </w:tcPr>
          <w:p w:rsidR="003265C6" w:rsidRDefault="003265C6" w:rsidP="000C32FB">
            <w:pPr>
              <w:spacing w:line="239" w:lineRule="auto"/>
              <w:rPr>
                <w:rFonts w:ascii="Times New Roman" w:eastAsia="Arial" w:hAnsi="Times New Roman" w:cs="Times New Roman"/>
                <w:sz w:val="24"/>
                <w:szCs w:val="24"/>
              </w:rPr>
            </w:pPr>
            <w:r>
              <w:rPr>
                <w:rFonts w:ascii="Times New Roman" w:eastAsia="Arial" w:hAnsi="Times New Roman" w:cs="Times New Roman"/>
                <w:sz w:val="24"/>
                <w:szCs w:val="24"/>
              </w:rPr>
              <w:t>Total(Sl. No1 + 2 -3)</w:t>
            </w:r>
          </w:p>
        </w:tc>
        <w:tc>
          <w:tcPr>
            <w:tcW w:w="1261" w:type="dxa"/>
          </w:tcPr>
          <w:p w:rsidR="003265C6" w:rsidRPr="00730692" w:rsidRDefault="003265C6" w:rsidP="0041445E">
            <w:pPr>
              <w:spacing w:line="239" w:lineRule="auto"/>
              <w:rPr>
                <w:rFonts w:ascii="Times New Roman" w:eastAsia="Arial" w:hAnsi="Times New Roman" w:cs="Times New Roman"/>
                <w:sz w:val="24"/>
                <w:szCs w:val="24"/>
              </w:rPr>
            </w:pPr>
          </w:p>
        </w:tc>
        <w:tc>
          <w:tcPr>
            <w:tcW w:w="1263" w:type="dxa"/>
          </w:tcPr>
          <w:p w:rsidR="003265C6" w:rsidRPr="00730692" w:rsidRDefault="003265C6" w:rsidP="0041445E">
            <w:pPr>
              <w:spacing w:line="239" w:lineRule="auto"/>
              <w:rPr>
                <w:rFonts w:ascii="Times New Roman" w:eastAsia="Arial" w:hAnsi="Times New Roman" w:cs="Times New Roman"/>
                <w:sz w:val="24"/>
                <w:szCs w:val="24"/>
              </w:rPr>
            </w:pPr>
          </w:p>
        </w:tc>
        <w:tc>
          <w:tcPr>
            <w:tcW w:w="1253" w:type="dxa"/>
          </w:tcPr>
          <w:p w:rsidR="003265C6" w:rsidRPr="00730692" w:rsidRDefault="003265C6" w:rsidP="0041445E">
            <w:pPr>
              <w:spacing w:line="239" w:lineRule="auto"/>
              <w:rPr>
                <w:rFonts w:ascii="Times New Roman" w:eastAsia="Arial" w:hAnsi="Times New Roman" w:cs="Times New Roman"/>
                <w:sz w:val="24"/>
                <w:szCs w:val="24"/>
              </w:rPr>
            </w:pPr>
          </w:p>
        </w:tc>
      </w:tr>
    </w:tbl>
    <w:p w:rsidR="00730692" w:rsidRPr="00730692" w:rsidRDefault="00730692" w:rsidP="0041445E">
      <w:pPr>
        <w:spacing w:line="239" w:lineRule="auto"/>
        <w:rPr>
          <w:rFonts w:ascii="Times New Roman" w:eastAsia="Arial" w:hAnsi="Times New Roman" w:cs="Times New Roman"/>
          <w:sz w:val="24"/>
          <w:szCs w:val="24"/>
        </w:rPr>
      </w:pPr>
    </w:p>
    <w:p w:rsidR="0041445E" w:rsidRPr="00802488" w:rsidRDefault="0041445E" w:rsidP="0041445E">
      <w:pPr>
        <w:pStyle w:val="CM6"/>
        <w:pageBreakBefore/>
        <w:rPr>
          <w:rFonts w:ascii="Times New Roman" w:hAnsi="Times New Roman"/>
          <w:b/>
          <w:bCs/>
          <w:u w:val="single"/>
        </w:rPr>
      </w:pPr>
      <w:r w:rsidRPr="00802488">
        <w:rPr>
          <w:rFonts w:ascii="Times New Roman" w:hAnsi="Times New Roman"/>
          <w:b/>
          <w:bCs/>
        </w:rPr>
        <w:lastRenderedPageBreak/>
        <w:t xml:space="preserve">                                                 </w:t>
      </w:r>
      <w:r w:rsidRPr="00802488">
        <w:rPr>
          <w:rFonts w:ascii="Times New Roman" w:hAnsi="Times New Roman"/>
          <w:b/>
          <w:bCs/>
        </w:rPr>
        <w:tab/>
      </w:r>
      <w:r w:rsidRPr="00802488">
        <w:rPr>
          <w:rFonts w:ascii="Times New Roman" w:hAnsi="Times New Roman"/>
          <w:b/>
          <w:bCs/>
        </w:rPr>
        <w:tab/>
      </w:r>
      <w:r w:rsidRPr="00802488">
        <w:rPr>
          <w:rFonts w:ascii="Times New Roman" w:hAnsi="Times New Roman"/>
          <w:b/>
          <w:bCs/>
        </w:rPr>
        <w:tab/>
      </w:r>
      <w:r w:rsidRPr="00802488">
        <w:rPr>
          <w:rFonts w:ascii="Times New Roman" w:hAnsi="Times New Roman"/>
          <w:b/>
          <w:bCs/>
        </w:rPr>
        <w:tab/>
      </w:r>
      <w:r w:rsidRPr="00802488">
        <w:rPr>
          <w:rFonts w:ascii="Times New Roman" w:hAnsi="Times New Roman"/>
          <w:b/>
          <w:bCs/>
        </w:rPr>
        <w:tab/>
      </w:r>
      <w:r w:rsidRPr="00802488">
        <w:rPr>
          <w:rFonts w:ascii="Times New Roman" w:hAnsi="Times New Roman"/>
          <w:b/>
          <w:bCs/>
        </w:rPr>
        <w:tab/>
      </w:r>
      <w:r w:rsidRPr="00802488">
        <w:rPr>
          <w:rFonts w:ascii="Times New Roman" w:hAnsi="Times New Roman"/>
          <w:b/>
          <w:bCs/>
        </w:rPr>
        <w:tab/>
        <w:t xml:space="preserve"> </w:t>
      </w:r>
      <w:r w:rsidRPr="00802488">
        <w:rPr>
          <w:rFonts w:ascii="Times New Roman" w:hAnsi="Times New Roman"/>
          <w:b/>
          <w:bCs/>
          <w:u w:val="single"/>
        </w:rPr>
        <w:t>Annexure I</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b/>
          <w:color w:val="auto"/>
          <w:u w:val="single"/>
        </w:rPr>
      </w:pPr>
      <w:r w:rsidRPr="00802488">
        <w:rPr>
          <w:rFonts w:ascii="Times New Roman" w:hAnsi="Times New Roman" w:cs="Times New Roman"/>
          <w:b/>
          <w:color w:val="auto"/>
          <w:u w:val="single"/>
        </w:rPr>
        <w:t>Performa for eligibility criteria</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CM6"/>
        <w:rPr>
          <w:rFonts w:ascii="Times New Roman" w:hAnsi="Times New Roman"/>
        </w:rPr>
      </w:pPr>
      <w:r w:rsidRPr="00802488">
        <w:rPr>
          <w:rFonts w:ascii="Times New Roman" w:hAnsi="Times New Roman"/>
        </w:rPr>
        <w:t xml:space="preserve">1 Name of the Agency: </w:t>
      </w:r>
    </w:p>
    <w:p w:rsidR="0041445E" w:rsidRPr="00802488" w:rsidRDefault="0041445E" w:rsidP="0041445E">
      <w:pPr>
        <w:pStyle w:val="CM6"/>
        <w:rPr>
          <w:rFonts w:ascii="Times New Roman" w:hAnsi="Times New Roman"/>
        </w:rPr>
      </w:pPr>
      <w:r w:rsidRPr="00802488">
        <w:rPr>
          <w:rFonts w:ascii="Times New Roman" w:hAnsi="Times New Roman"/>
        </w:rPr>
        <w:t>2. Office Address and Tel. Nos. Email ID:</w:t>
      </w:r>
    </w:p>
    <w:p w:rsidR="0041445E" w:rsidRPr="00802488" w:rsidRDefault="0041445E" w:rsidP="0041445E">
      <w:pPr>
        <w:pStyle w:val="CM6"/>
        <w:rPr>
          <w:rFonts w:ascii="Times New Roman" w:hAnsi="Times New Roman"/>
        </w:rPr>
      </w:pPr>
      <w:r w:rsidRPr="00802488">
        <w:rPr>
          <w:rFonts w:ascii="Times New Roman" w:hAnsi="Times New Roman"/>
        </w:rPr>
        <w:t>3.</w:t>
      </w:r>
      <w:r w:rsidR="002449A7">
        <w:rPr>
          <w:rFonts w:ascii="Times New Roman" w:hAnsi="Times New Roman"/>
        </w:rPr>
        <w:t xml:space="preserve"> </w:t>
      </w:r>
      <w:r w:rsidRPr="00802488">
        <w:rPr>
          <w:rFonts w:ascii="Times New Roman" w:hAnsi="Times New Roman"/>
        </w:rPr>
        <w:t>Registration details (with documentary evidence)</w:t>
      </w:r>
    </w:p>
    <w:p w:rsidR="0041445E" w:rsidRPr="00802488" w:rsidRDefault="0041445E" w:rsidP="0041445E">
      <w:pPr>
        <w:pStyle w:val="CM6"/>
        <w:rPr>
          <w:rFonts w:ascii="Times New Roman" w:hAnsi="Times New Roman"/>
        </w:rPr>
      </w:pPr>
      <w:r w:rsidRPr="00802488">
        <w:rPr>
          <w:rFonts w:ascii="Times New Roman" w:hAnsi="Times New Roman"/>
        </w:rPr>
        <w:t>4. PAN No. (with documentary evidence)</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 xml:space="preserve">5. Annual turnover for last three years supported with documentary evidence. </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 xml:space="preserve">6. Experience (last three years) (copies of work orders and completion certificates if fully executed) </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7. Signed and stamped Tender document</w:t>
      </w:r>
    </w:p>
    <w:p w:rsidR="0041445E" w:rsidRPr="00802488" w:rsidRDefault="0041445E" w:rsidP="0041445E">
      <w:pPr>
        <w:pStyle w:val="CM19"/>
        <w:spacing w:after="232" w:line="508" w:lineRule="atLeast"/>
        <w:rPr>
          <w:rFonts w:ascii="Times New Roman" w:hAnsi="Times New Roman"/>
        </w:rPr>
      </w:pPr>
      <w:r w:rsidRPr="00802488">
        <w:rPr>
          <w:rFonts w:ascii="Times New Roman" w:hAnsi="Times New Roman"/>
        </w:rPr>
        <w:t>8. Tender Fee</w:t>
      </w: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9. Earnest Money Deposit</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r w:rsidRPr="00802488">
        <w:rPr>
          <w:rFonts w:ascii="Times New Roman" w:hAnsi="Times New Roman" w:cs="Times New Roman"/>
          <w:color w:val="auto"/>
        </w:rPr>
        <w:t>10. Site visit acceptance certificate (signed and stamped)</w:t>
      </w:r>
    </w:p>
    <w:p w:rsidR="00705CC8" w:rsidRPr="00802488" w:rsidRDefault="00705CC8" w:rsidP="0041445E">
      <w:pPr>
        <w:pStyle w:val="Default"/>
        <w:rPr>
          <w:rFonts w:ascii="Times New Roman" w:hAnsi="Times New Roman" w:cs="Times New Roman"/>
          <w:color w:val="auto"/>
        </w:rPr>
      </w:pPr>
    </w:p>
    <w:p w:rsidR="00705CC8" w:rsidRPr="00802488" w:rsidRDefault="00705CC8" w:rsidP="0041445E">
      <w:pPr>
        <w:pStyle w:val="Default"/>
        <w:rPr>
          <w:rFonts w:ascii="Times New Roman" w:hAnsi="Times New Roman" w:cs="Times New Roman"/>
          <w:color w:val="auto"/>
        </w:rPr>
      </w:pPr>
      <w:r w:rsidRPr="00802488">
        <w:rPr>
          <w:rFonts w:ascii="Times New Roman" w:hAnsi="Times New Roman" w:cs="Times New Roman"/>
          <w:color w:val="auto"/>
        </w:rPr>
        <w:t xml:space="preserve">11 </w:t>
      </w:r>
      <w:r w:rsidR="00545C06" w:rsidRPr="00802488">
        <w:rPr>
          <w:rFonts w:ascii="Times New Roman" w:hAnsi="Times New Roman" w:cs="Times New Roman"/>
          <w:color w:val="auto"/>
        </w:rPr>
        <w:t xml:space="preserve">OEM </w:t>
      </w:r>
      <w:r w:rsidR="00545C06">
        <w:rPr>
          <w:rFonts w:ascii="Times New Roman" w:hAnsi="Times New Roman" w:cs="Times New Roman"/>
          <w:color w:val="auto"/>
        </w:rPr>
        <w:t>authorization</w:t>
      </w:r>
      <w:r w:rsidRPr="00802488">
        <w:rPr>
          <w:rFonts w:ascii="Times New Roman" w:hAnsi="Times New Roman" w:cs="Times New Roman"/>
          <w:color w:val="auto"/>
        </w:rPr>
        <w:t xml:space="preserve"> certificate for all major products.</w:t>
      </w: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Pr="00802488" w:rsidRDefault="0041445E" w:rsidP="0041445E">
      <w:pPr>
        <w:pStyle w:val="Default"/>
        <w:rPr>
          <w:rFonts w:ascii="Times New Roman" w:hAnsi="Times New Roman" w:cs="Times New Roman"/>
          <w:color w:val="auto"/>
        </w:rPr>
      </w:pPr>
    </w:p>
    <w:p w:rsidR="0041445E" w:rsidRDefault="0041445E" w:rsidP="0041445E">
      <w:pPr>
        <w:ind w:left="6480" w:firstLine="720"/>
        <w:jc w:val="both"/>
        <w:rPr>
          <w:rFonts w:ascii="Times New Roman" w:eastAsia="Times New Roman" w:hAnsi="Times New Roman" w:cs="Times New Roman"/>
          <w:b/>
          <w:sz w:val="24"/>
          <w:szCs w:val="24"/>
          <w:lang w:val="en-US" w:eastAsia="en-US"/>
        </w:rPr>
      </w:pPr>
    </w:p>
    <w:p w:rsidR="0041445E" w:rsidRDefault="0041445E" w:rsidP="0041445E">
      <w:pPr>
        <w:ind w:left="6480" w:firstLine="720"/>
        <w:jc w:val="both"/>
        <w:rPr>
          <w:rFonts w:ascii="Times New Roman" w:eastAsia="Times New Roman" w:hAnsi="Times New Roman" w:cs="Times New Roman"/>
          <w:b/>
          <w:sz w:val="24"/>
          <w:szCs w:val="24"/>
          <w:lang w:val="en-US" w:eastAsia="en-US"/>
        </w:rPr>
      </w:pPr>
    </w:p>
    <w:p w:rsidR="0041445E" w:rsidRDefault="0041445E" w:rsidP="0041445E">
      <w:pPr>
        <w:ind w:left="6480" w:firstLine="720"/>
        <w:jc w:val="both"/>
        <w:rPr>
          <w:rFonts w:ascii="Times New Roman" w:eastAsia="Times New Roman" w:hAnsi="Times New Roman" w:cs="Times New Roman"/>
          <w:b/>
          <w:sz w:val="24"/>
          <w:szCs w:val="24"/>
          <w:lang w:val="en-US" w:eastAsia="en-US"/>
        </w:rPr>
      </w:pPr>
    </w:p>
    <w:p w:rsidR="0041445E" w:rsidRPr="00951927" w:rsidRDefault="0041445E" w:rsidP="0041445E">
      <w:pPr>
        <w:ind w:left="6480" w:firstLine="720"/>
        <w:jc w:val="both"/>
        <w:rPr>
          <w:rFonts w:ascii="Times New Roman" w:eastAsia="Times New Roman" w:hAnsi="Times New Roman" w:cs="Times New Roman"/>
          <w:b/>
          <w:sz w:val="24"/>
          <w:szCs w:val="24"/>
          <w:lang w:val="en-US" w:eastAsia="en-US"/>
        </w:rPr>
      </w:pPr>
      <w:r w:rsidRPr="00951927">
        <w:rPr>
          <w:rFonts w:ascii="Times New Roman" w:eastAsia="Times New Roman" w:hAnsi="Times New Roman" w:cs="Times New Roman"/>
          <w:b/>
          <w:sz w:val="24"/>
          <w:szCs w:val="24"/>
          <w:lang w:val="en-US" w:eastAsia="en-US"/>
        </w:rPr>
        <w:t>Annexure II</w:t>
      </w:r>
    </w:p>
    <w:p w:rsidR="0041445E" w:rsidRDefault="0041445E" w:rsidP="0041445E">
      <w:pPr>
        <w:ind w:left="6480" w:firstLine="720"/>
        <w:jc w:val="both"/>
        <w:rPr>
          <w:rFonts w:ascii="Times New Roman" w:eastAsia="Times New Roman" w:hAnsi="Times New Roman" w:cs="Times New Roman"/>
          <w:sz w:val="24"/>
          <w:szCs w:val="24"/>
          <w:lang w:val="en-US" w:eastAsia="en-US"/>
        </w:rPr>
      </w:pPr>
    </w:p>
    <w:p w:rsidR="0041445E" w:rsidRPr="00446F3A" w:rsidRDefault="0041445E" w:rsidP="0041445E">
      <w:pPr>
        <w:rPr>
          <w:rFonts w:ascii="Times New Roman" w:eastAsia="Times New Roman" w:hAnsi="Times New Roman" w:cs="Times New Roman"/>
          <w:b/>
          <w:sz w:val="24"/>
          <w:szCs w:val="24"/>
          <w:lang w:val="en-US" w:eastAsia="en-US"/>
        </w:rPr>
      </w:pPr>
    </w:p>
    <w:p w:rsidR="0041445E" w:rsidRDefault="0041445E" w:rsidP="0041445E">
      <w:pPr>
        <w:ind w:left="1440" w:firstLine="720"/>
        <w:rPr>
          <w:rFonts w:ascii="Times New Roman" w:eastAsia="Times New Roman" w:hAnsi="Times New Roman" w:cs="Times New Roman"/>
          <w:b/>
          <w:sz w:val="24"/>
          <w:szCs w:val="24"/>
          <w:lang w:val="en-US" w:eastAsia="en-US"/>
        </w:rPr>
      </w:pPr>
      <w:r w:rsidRPr="00446F3A">
        <w:rPr>
          <w:rFonts w:ascii="Times New Roman" w:eastAsia="Times New Roman" w:hAnsi="Times New Roman" w:cs="Times New Roman"/>
          <w:b/>
          <w:sz w:val="24"/>
          <w:szCs w:val="24"/>
          <w:lang w:val="en-US" w:eastAsia="en-US"/>
        </w:rPr>
        <w:t>CERTIIFACTE FOR SITE INSPECTION</w:t>
      </w:r>
    </w:p>
    <w:p w:rsidR="0041445E" w:rsidRPr="00446F3A" w:rsidRDefault="0041445E" w:rsidP="0041445E">
      <w:pPr>
        <w:ind w:firstLine="720"/>
        <w:rPr>
          <w:rFonts w:ascii="Times New Roman" w:eastAsia="Times New Roman" w:hAnsi="Times New Roman" w:cs="Times New Roman"/>
          <w:sz w:val="24"/>
          <w:szCs w:val="24"/>
          <w:lang w:val="en-US" w:eastAsia="en-US"/>
        </w:rPr>
      </w:pPr>
    </w:p>
    <w:p w:rsidR="0041445E" w:rsidRPr="00446F3A" w:rsidRDefault="0041445E" w:rsidP="0041445E">
      <w:pPr>
        <w:ind w:firstLine="720"/>
        <w:rPr>
          <w:rFonts w:ascii="Times New Roman" w:eastAsia="Times New Roman" w:hAnsi="Times New Roman" w:cs="Times New Roman"/>
          <w:sz w:val="24"/>
          <w:szCs w:val="24"/>
          <w:lang w:val="en-US" w:eastAsia="en-US"/>
        </w:rPr>
      </w:pPr>
    </w:p>
    <w:p w:rsidR="0041445E" w:rsidRDefault="0041445E" w:rsidP="0041445E">
      <w:pPr>
        <w:ind w:firstLine="720"/>
        <w:jc w:val="both"/>
        <w:rPr>
          <w:rFonts w:ascii="Times New Roman" w:eastAsia="Times New Roman" w:hAnsi="Times New Roman" w:cs="Times New Roman"/>
          <w:sz w:val="24"/>
          <w:szCs w:val="24"/>
          <w:lang w:val="en-US" w:eastAsia="en-US"/>
        </w:rPr>
      </w:pPr>
      <w:r w:rsidRPr="00446F3A">
        <w:rPr>
          <w:rFonts w:ascii="Times New Roman" w:eastAsia="Times New Roman" w:hAnsi="Times New Roman" w:cs="Times New Roman"/>
          <w:sz w:val="24"/>
          <w:szCs w:val="24"/>
          <w:lang w:val="en-US" w:eastAsia="en-US"/>
        </w:rPr>
        <w:t xml:space="preserve">Certified </w:t>
      </w:r>
      <w:r>
        <w:rPr>
          <w:rFonts w:ascii="Times New Roman" w:eastAsia="Times New Roman" w:hAnsi="Times New Roman" w:cs="Times New Roman"/>
          <w:sz w:val="24"/>
          <w:szCs w:val="24"/>
          <w:lang w:val="en-US" w:eastAsia="en-US"/>
        </w:rPr>
        <w:t>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41445E" w:rsidRDefault="0041445E" w:rsidP="0041445E">
      <w:pPr>
        <w:ind w:firstLine="720"/>
        <w:jc w:val="both"/>
        <w:rPr>
          <w:rFonts w:ascii="Times New Roman" w:eastAsia="Times New Roman" w:hAnsi="Times New Roman" w:cs="Times New Roman"/>
          <w:sz w:val="24"/>
          <w:szCs w:val="24"/>
          <w:lang w:val="en-US" w:eastAsia="en-US"/>
        </w:rPr>
      </w:pPr>
    </w:p>
    <w:p w:rsidR="0041445E" w:rsidRDefault="0041445E" w:rsidP="0041445E">
      <w:pPr>
        <w:ind w:firstLine="720"/>
        <w:jc w:val="both"/>
        <w:rPr>
          <w:rFonts w:ascii="Times New Roman" w:eastAsia="Times New Roman" w:hAnsi="Times New Roman" w:cs="Times New Roman"/>
          <w:sz w:val="24"/>
          <w:szCs w:val="24"/>
          <w:lang w:val="en-US" w:eastAsia="en-US"/>
        </w:rPr>
      </w:pPr>
    </w:p>
    <w:p w:rsidR="0041445E" w:rsidRDefault="0041445E" w:rsidP="0041445E">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(Signature of Bidder with Seal)</w:t>
      </w:r>
    </w:p>
    <w:p w:rsidR="0041445E" w:rsidRDefault="0041445E" w:rsidP="0041445E">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41445E" w:rsidRDefault="0041445E" w:rsidP="0041445E">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Name:</w:t>
      </w:r>
    </w:p>
    <w:p w:rsidR="0041445E" w:rsidRDefault="0041445E" w:rsidP="0041445E">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Address:</w:t>
      </w:r>
    </w:p>
    <w:p w:rsidR="0041445E" w:rsidRDefault="0041445E" w:rsidP="0041445E">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Date:</w:t>
      </w:r>
    </w:p>
    <w:p w:rsidR="0041445E" w:rsidRDefault="0041445E" w:rsidP="0041445E">
      <w:pPr>
        <w:ind w:firstLine="720"/>
        <w:jc w:val="both"/>
        <w:rPr>
          <w:rFonts w:ascii="Times New Roman" w:eastAsia="Times New Roman" w:hAnsi="Times New Roman" w:cs="Times New Roman"/>
          <w:sz w:val="24"/>
          <w:szCs w:val="24"/>
          <w:lang w:val="en-US" w:eastAsia="en-US"/>
        </w:rPr>
      </w:pPr>
    </w:p>
    <w:p w:rsidR="0041445E" w:rsidRDefault="0041445E" w:rsidP="0041445E">
      <w:pPr>
        <w:ind w:firstLine="720"/>
        <w:jc w:val="both"/>
        <w:rPr>
          <w:rFonts w:ascii="Times New Roman" w:eastAsia="Times New Roman" w:hAnsi="Times New Roman" w:cs="Times New Roman"/>
          <w:sz w:val="24"/>
          <w:szCs w:val="24"/>
          <w:lang w:val="en-US" w:eastAsia="en-US"/>
        </w:rPr>
      </w:pPr>
    </w:p>
    <w:p w:rsidR="0041445E" w:rsidRDefault="0041445E" w:rsidP="0041445E">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Component </w:t>
      </w:r>
      <w:proofErr w:type="gramStart"/>
      <w:r>
        <w:rPr>
          <w:rFonts w:ascii="Times New Roman" w:eastAsia="Times New Roman" w:hAnsi="Times New Roman" w:cs="Times New Roman"/>
          <w:sz w:val="24"/>
          <w:szCs w:val="24"/>
          <w:lang w:val="en-US" w:eastAsia="en-US"/>
        </w:rPr>
        <w:t>In</w:t>
      </w:r>
      <w:proofErr w:type="gramEnd"/>
      <w:r>
        <w:rPr>
          <w:rFonts w:ascii="Times New Roman" w:eastAsia="Times New Roman" w:hAnsi="Times New Roman" w:cs="Times New Roman"/>
          <w:sz w:val="24"/>
          <w:szCs w:val="24"/>
          <w:lang w:val="en-US" w:eastAsia="en-US"/>
        </w:rPr>
        <w:t xml:space="preserve"> Charge </w:t>
      </w:r>
    </w:p>
    <w:p w:rsidR="0041445E" w:rsidRPr="00446F3A" w:rsidRDefault="0041445E" w:rsidP="0041445E">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ICGEB</w:t>
      </w:r>
    </w:p>
    <w:p w:rsidR="0041445E" w:rsidRPr="001F6F87" w:rsidRDefault="0041445E" w:rsidP="0041445E">
      <w:pPr>
        <w:pStyle w:val="Default"/>
        <w:rPr>
          <w:rFonts w:ascii="Times New Roman" w:hAnsi="Times New Roman" w:cs="Times New Roman"/>
          <w:color w:val="auto"/>
          <w:sz w:val="20"/>
          <w:szCs w:val="20"/>
        </w:rPr>
      </w:pPr>
    </w:p>
    <w:p w:rsidR="0041445E" w:rsidRDefault="0041445E" w:rsidP="0041445E"/>
    <w:p w:rsidR="0041445E" w:rsidRDefault="0041445E" w:rsidP="0041445E"/>
    <w:p w:rsidR="0041445E" w:rsidRDefault="0041445E" w:rsidP="0041445E"/>
    <w:p w:rsidR="0041445E" w:rsidRDefault="0041445E"/>
    <w:sectPr w:rsidR="0041445E" w:rsidSect="003265C6">
      <w:footerReference w:type="default" r:id="rId9"/>
      <w:pgSz w:w="12240" w:h="15840"/>
      <w:pgMar w:top="426"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46A" w:rsidRDefault="00DB646A" w:rsidP="00A03161">
      <w:r>
        <w:separator/>
      </w:r>
    </w:p>
  </w:endnote>
  <w:endnote w:type="continuationSeparator" w:id="0">
    <w:p w:rsidR="00DB646A" w:rsidRDefault="00DB646A" w:rsidP="00A0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269423"/>
      <w:docPartObj>
        <w:docPartGallery w:val="Page Numbers (Bottom of Page)"/>
        <w:docPartUnique/>
      </w:docPartObj>
    </w:sdtPr>
    <w:sdtEndPr/>
    <w:sdtContent>
      <w:p w:rsidR="00A03161" w:rsidRDefault="002A3CB9">
        <w:pPr>
          <w:pStyle w:val="Footer"/>
          <w:jc w:val="center"/>
        </w:pPr>
        <w:r>
          <w:fldChar w:fldCharType="begin"/>
        </w:r>
        <w:r>
          <w:instrText xml:space="preserve"> PAGE   \* MERGEFORMAT </w:instrText>
        </w:r>
        <w:r>
          <w:fldChar w:fldCharType="separate"/>
        </w:r>
        <w:r w:rsidR="006C65E7">
          <w:rPr>
            <w:noProof/>
          </w:rPr>
          <w:t>14</w:t>
        </w:r>
        <w:r>
          <w:rPr>
            <w:noProof/>
          </w:rPr>
          <w:fldChar w:fldCharType="end"/>
        </w:r>
      </w:p>
    </w:sdtContent>
  </w:sdt>
  <w:p w:rsidR="00A03161" w:rsidRDefault="00A031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46A" w:rsidRDefault="00DB646A" w:rsidP="00A03161">
      <w:r>
        <w:separator/>
      </w:r>
    </w:p>
  </w:footnote>
  <w:footnote w:type="continuationSeparator" w:id="0">
    <w:p w:rsidR="00DB646A" w:rsidRDefault="00DB646A" w:rsidP="00A03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F39"/>
    <w:multiLevelType w:val="hybridMultilevel"/>
    <w:tmpl w:val="D6BA3C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014AE3"/>
    <w:multiLevelType w:val="hybridMultilevel"/>
    <w:tmpl w:val="A77CB748"/>
    <w:lvl w:ilvl="0" w:tplc="502878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8811E40"/>
    <w:multiLevelType w:val="hybridMultilevel"/>
    <w:tmpl w:val="AE846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EB76C7"/>
    <w:multiLevelType w:val="hybridMultilevel"/>
    <w:tmpl w:val="EEAA8EBE"/>
    <w:lvl w:ilvl="0" w:tplc="268C215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EEC4C25"/>
    <w:multiLevelType w:val="hybridMultilevel"/>
    <w:tmpl w:val="49A0DAF8"/>
    <w:lvl w:ilvl="0" w:tplc="B32E7588">
      <w:start w:val="11"/>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15:restartNumberingAfterBreak="0">
    <w:nsid w:val="32592BD7"/>
    <w:multiLevelType w:val="hybridMultilevel"/>
    <w:tmpl w:val="7CD2FFF4"/>
    <w:lvl w:ilvl="0" w:tplc="3266F8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88327F4"/>
    <w:multiLevelType w:val="hybridMultilevel"/>
    <w:tmpl w:val="C71A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544B08"/>
    <w:multiLevelType w:val="hybridMultilevel"/>
    <w:tmpl w:val="355EB5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4C61B5D"/>
    <w:multiLevelType w:val="hybridMultilevel"/>
    <w:tmpl w:val="4508BF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80F26BB"/>
    <w:multiLevelType w:val="hybridMultilevel"/>
    <w:tmpl w:val="77D48EBA"/>
    <w:lvl w:ilvl="0" w:tplc="475022B2">
      <w:start w:val="1"/>
      <w:numFmt w:val="decimal"/>
      <w:lvlText w:val="%1."/>
      <w:lvlJc w:val="left"/>
      <w:pPr>
        <w:ind w:left="720" w:hanging="360"/>
      </w:pPr>
      <w:rPr>
        <w:rFonts w:ascii="SymbolMT" w:eastAsia="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252DE"/>
    <w:multiLevelType w:val="hybridMultilevel"/>
    <w:tmpl w:val="77DEFF36"/>
    <w:lvl w:ilvl="0" w:tplc="F1E6AD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C4B1C"/>
    <w:multiLevelType w:val="hybridMultilevel"/>
    <w:tmpl w:val="77DEFF36"/>
    <w:lvl w:ilvl="0" w:tplc="F1E6AD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
  </w:num>
  <w:num w:numId="5">
    <w:abstractNumId w:val="11"/>
  </w:num>
  <w:num w:numId="6">
    <w:abstractNumId w:val="14"/>
  </w:num>
  <w:num w:numId="7">
    <w:abstractNumId w:val="3"/>
  </w:num>
  <w:num w:numId="8">
    <w:abstractNumId w:val="2"/>
  </w:num>
  <w:num w:numId="9">
    <w:abstractNumId w:val="12"/>
  </w:num>
  <w:num w:numId="10">
    <w:abstractNumId w:val="10"/>
  </w:num>
  <w:num w:numId="11">
    <w:abstractNumId w:val="8"/>
  </w:num>
  <w:num w:numId="12">
    <w:abstractNumId w:val="9"/>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02"/>
    <w:rsid w:val="00031876"/>
    <w:rsid w:val="0004027F"/>
    <w:rsid w:val="00095B7B"/>
    <w:rsid w:val="000C32FB"/>
    <w:rsid w:val="000E3476"/>
    <w:rsid w:val="000F2802"/>
    <w:rsid w:val="00126C72"/>
    <w:rsid w:val="00155498"/>
    <w:rsid w:val="001B2468"/>
    <w:rsid w:val="001F5D44"/>
    <w:rsid w:val="002449A7"/>
    <w:rsid w:val="00256CBD"/>
    <w:rsid w:val="00261AE0"/>
    <w:rsid w:val="00287499"/>
    <w:rsid w:val="002A3CB9"/>
    <w:rsid w:val="002D21FE"/>
    <w:rsid w:val="002E0C04"/>
    <w:rsid w:val="002F0DB0"/>
    <w:rsid w:val="003265C6"/>
    <w:rsid w:val="00334335"/>
    <w:rsid w:val="00366F52"/>
    <w:rsid w:val="00406213"/>
    <w:rsid w:val="0041445E"/>
    <w:rsid w:val="00414481"/>
    <w:rsid w:val="004B0FC3"/>
    <w:rsid w:val="004B5260"/>
    <w:rsid w:val="004E794C"/>
    <w:rsid w:val="00510474"/>
    <w:rsid w:val="005225DC"/>
    <w:rsid w:val="005322AD"/>
    <w:rsid w:val="00545C06"/>
    <w:rsid w:val="005E7AFB"/>
    <w:rsid w:val="005F731F"/>
    <w:rsid w:val="00616504"/>
    <w:rsid w:val="0066552D"/>
    <w:rsid w:val="006C65E7"/>
    <w:rsid w:val="006D0DD1"/>
    <w:rsid w:val="00705CC8"/>
    <w:rsid w:val="00711BEA"/>
    <w:rsid w:val="00730692"/>
    <w:rsid w:val="00756778"/>
    <w:rsid w:val="00775BEC"/>
    <w:rsid w:val="00792D92"/>
    <w:rsid w:val="007E0EC1"/>
    <w:rsid w:val="00802488"/>
    <w:rsid w:val="00880323"/>
    <w:rsid w:val="008A5F64"/>
    <w:rsid w:val="008B2D7A"/>
    <w:rsid w:val="009042ED"/>
    <w:rsid w:val="00907D89"/>
    <w:rsid w:val="00917569"/>
    <w:rsid w:val="00941C59"/>
    <w:rsid w:val="0094398F"/>
    <w:rsid w:val="009A38C1"/>
    <w:rsid w:val="009B4B8F"/>
    <w:rsid w:val="009E15EA"/>
    <w:rsid w:val="009F46BD"/>
    <w:rsid w:val="009F619C"/>
    <w:rsid w:val="00A03161"/>
    <w:rsid w:val="00A314B3"/>
    <w:rsid w:val="00A318CD"/>
    <w:rsid w:val="00A42464"/>
    <w:rsid w:val="00A504C0"/>
    <w:rsid w:val="00A55DF3"/>
    <w:rsid w:val="00A65A17"/>
    <w:rsid w:val="00A713F9"/>
    <w:rsid w:val="00A714D3"/>
    <w:rsid w:val="00A75544"/>
    <w:rsid w:val="00AF726C"/>
    <w:rsid w:val="00B12CD0"/>
    <w:rsid w:val="00B309AD"/>
    <w:rsid w:val="00B75925"/>
    <w:rsid w:val="00BA628A"/>
    <w:rsid w:val="00BE03B9"/>
    <w:rsid w:val="00BE2FEB"/>
    <w:rsid w:val="00C223A2"/>
    <w:rsid w:val="00C74475"/>
    <w:rsid w:val="00D3530A"/>
    <w:rsid w:val="00D73852"/>
    <w:rsid w:val="00D876AC"/>
    <w:rsid w:val="00D87A46"/>
    <w:rsid w:val="00DB646A"/>
    <w:rsid w:val="00DF7E3C"/>
    <w:rsid w:val="00E116B6"/>
    <w:rsid w:val="00E210CE"/>
    <w:rsid w:val="00E70407"/>
    <w:rsid w:val="00EB73E8"/>
    <w:rsid w:val="00ED0BF3"/>
    <w:rsid w:val="00EF1742"/>
    <w:rsid w:val="00EF58D2"/>
    <w:rsid w:val="00F904F8"/>
    <w:rsid w:val="00F94491"/>
    <w:rsid w:val="00FA54F5"/>
    <w:rsid w:val="00FA63A3"/>
    <w:rsid w:val="00FB6D2B"/>
    <w:rsid w:val="00FC266A"/>
    <w:rsid w:val="00FD36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8023"/>
  <w15:docId w15:val="{A326DE39-A627-4013-8EB0-B3F03499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5E"/>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2802"/>
    <w:pPr>
      <w:spacing w:after="200" w:line="276" w:lineRule="auto"/>
    </w:pPr>
    <w:rPr>
      <w:rFonts w:ascii="Calibri" w:eastAsia="Calibri" w:hAnsi="Calibri" w:cs="Calibri"/>
      <w:lang w:val="en-IN" w:eastAsia="en-IN"/>
    </w:rPr>
  </w:style>
  <w:style w:type="paragraph" w:styleId="NoSpacing">
    <w:name w:val="No Spacing"/>
    <w:uiPriority w:val="1"/>
    <w:qFormat/>
    <w:rsid w:val="0041445E"/>
    <w:pPr>
      <w:spacing w:after="0" w:line="240" w:lineRule="auto"/>
    </w:pPr>
    <w:rPr>
      <w:rFonts w:ascii="Calibri" w:eastAsia="Calibri" w:hAnsi="Calibri" w:cs="Arial"/>
      <w:sz w:val="20"/>
      <w:szCs w:val="20"/>
      <w:lang w:val="en-IN" w:eastAsia="en-IN"/>
    </w:rPr>
  </w:style>
  <w:style w:type="paragraph" w:customStyle="1" w:styleId="Default">
    <w:name w:val="Default"/>
    <w:rsid w:val="0041445E"/>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41445E"/>
    <w:rPr>
      <w:rFonts w:cs="Times New Roman"/>
      <w:color w:val="auto"/>
    </w:rPr>
  </w:style>
  <w:style w:type="paragraph" w:customStyle="1" w:styleId="CM6">
    <w:name w:val="CM6"/>
    <w:basedOn w:val="Default"/>
    <w:next w:val="Default"/>
    <w:uiPriority w:val="99"/>
    <w:rsid w:val="0041445E"/>
    <w:pPr>
      <w:spacing w:line="508" w:lineRule="atLeast"/>
    </w:pPr>
    <w:rPr>
      <w:rFonts w:cs="Times New Roman"/>
      <w:color w:val="auto"/>
    </w:rPr>
  </w:style>
  <w:style w:type="paragraph" w:customStyle="1" w:styleId="CM22">
    <w:name w:val="CM22"/>
    <w:basedOn w:val="Default"/>
    <w:next w:val="Default"/>
    <w:uiPriority w:val="99"/>
    <w:rsid w:val="0041445E"/>
    <w:rPr>
      <w:rFonts w:cs="Times New Roman"/>
      <w:color w:val="auto"/>
    </w:rPr>
  </w:style>
  <w:style w:type="paragraph" w:customStyle="1" w:styleId="CM23">
    <w:name w:val="CM23"/>
    <w:basedOn w:val="Default"/>
    <w:next w:val="Default"/>
    <w:uiPriority w:val="99"/>
    <w:rsid w:val="0041445E"/>
    <w:rPr>
      <w:rFonts w:cs="Times New Roman"/>
      <w:color w:val="auto"/>
    </w:rPr>
  </w:style>
  <w:style w:type="paragraph" w:customStyle="1" w:styleId="CM21">
    <w:name w:val="CM21"/>
    <w:basedOn w:val="Default"/>
    <w:next w:val="Default"/>
    <w:uiPriority w:val="99"/>
    <w:rsid w:val="0041445E"/>
    <w:rPr>
      <w:rFonts w:cs="Times New Roman"/>
      <w:color w:val="auto"/>
    </w:rPr>
  </w:style>
  <w:style w:type="character" w:styleId="Hyperlink">
    <w:name w:val="Hyperlink"/>
    <w:uiPriority w:val="99"/>
    <w:semiHidden/>
    <w:unhideWhenUsed/>
    <w:rsid w:val="0041445E"/>
    <w:rPr>
      <w:color w:val="0000FF"/>
      <w:u w:val="single"/>
    </w:rPr>
  </w:style>
  <w:style w:type="paragraph" w:styleId="ListParagraph">
    <w:name w:val="List Paragraph"/>
    <w:basedOn w:val="Normal"/>
    <w:uiPriority w:val="34"/>
    <w:qFormat/>
    <w:rsid w:val="0041445E"/>
    <w:pPr>
      <w:ind w:left="720"/>
      <w:contextualSpacing/>
    </w:pPr>
  </w:style>
  <w:style w:type="table" w:styleId="TableGrid">
    <w:name w:val="Table Grid"/>
    <w:basedOn w:val="TableNormal"/>
    <w:uiPriority w:val="39"/>
    <w:rsid w:val="0061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03161"/>
    <w:pPr>
      <w:tabs>
        <w:tab w:val="center" w:pos="4513"/>
        <w:tab w:val="right" w:pos="9026"/>
      </w:tabs>
    </w:pPr>
  </w:style>
  <w:style w:type="character" w:customStyle="1" w:styleId="HeaderChar">
    <w:name w:val="Header Char"/>
    <w:basedOn w:val="DefaultParagraphFont"/>
    <w:link w:val="Header"/>
    <w:uiPriority w:val="99"/>
    <w:semiHidden/>
    <w:rsid w:val="00A03161"/>
    <w:rPr>
      <w:rFonts w:ascii="Calibri" w:eastAsia="Calibri" w:hAnsi="Calibri" w:cs="Arial"/>
      <w:sz w:val="20"/>
      <w:szCs w:val="20"/>
      <w:lang w:val="en-IN" w:eastAsia="en-IN"/>
    </w:rPr>
  </w:style>
  <w:style w:type="paragraph" w:styleId="Footer">
    <w:name w:val="footer"/>
    <w:basedOn w:val="Normal"/>
    <w:link w:val="FooterChar"/>
    <w:uiPriority w:val="99"/>
    <w:unhideWhenUsed/>
    <w:rsid w:val="00A03161"/>
    <w:pPr>
      <w:tabs>
        <w:tab w:val="center" w:pos="4513"/>
        <w:tab w:val="right" w:pos="9026"/>
      </w:tabs>
    </w:pPr>
  </w:style>
  <w:style w:type="character" w:customStyle="1" w:styleId="FooterChar">
    <w:name w:val="Footer Char"/>
    <w:basedOn w:val="DefaultParagraphFont"/>
    <w:link w:val="Footer"/>
    <w:uiPriority w:val="99"/>
    <w:rsid w:val="00A03161"/>
    <w:rPr>
      <w:rFonts w:ascii="Calibri" w:eastAsia="Calibri" w:hAnsi="Calibri" w:cs="Arial"/>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3" Type="http://schemas.openxmlformats.org/officeDocument/2006/relationships/settings" Target="settings.xml"/><Relationship Id="rId7" Type="http://schemas.openxmlformats.org/officeDocument/2006/relationships/hyperlink" Target="http://www.icge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Prashant Kumar</cp:lastModifiedBy>
  <cp:revision>8</cp:revision>
  <cp:lastPrinted>2020-02-24T05:20:00Z</cp:lastPrinted>
  <dcterms:created xsi:type="dcterms:W3CDTF">2020-02-26T10:49:00Z</dcterms:created>
  <dcterms:modified xsi:type="dcterms:W3CDTF">2020-02-26T11:49:00Z</dcterms:modified>
</cp:coreProperties>
</file>