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7" w:rsidRDefault="001C7A57" w:rsidP="001C7A57">
      <w:pPr>
        <w:spacing w:line="235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CORRIGENDUM: </w:t>
      </w:r>
    </w:p>
    <w:p w:rsidR="001C7A57" w:rsidRDefault="001C7A57" w:rsidP="001C7A57">
      <w:pPr>
        <w:pStyle w:val="WW-Default"/>
        <w:jc w:val="both"/>
        <w:rPr>
          <w:rFonts w:ascii="Times New Roman" w:eastAsia="Arial" w:hAnsi="Times New Roman"/>
          <w:b/>
        </w:rPr>
      </w:pPr>
    </w:p>
    <w:p w:rsidR="001C7A57" w:rsidRDefault="001C7A57" w:rsidP="001C7A57">
      <w:pPr>
        <w:pStyle w:val="WW-Default"/>
        <w:jc w:val="both"/>
        <w:rPr>
          <w:rFonts w:ascii="Times New Roman" w:eastAsia="Arial" w:hAnsi="Times New Roman"/>
          <w:color w:val="auto"/>
          <w:lang w:val="en-IN" w:eastAsia="en-IN"/>
        </w:rPr>
      </w:pPr>
      <w:r w:rsidRPr="001538F7">
        <w:rPr>
          <w:rFonts w:ascii="Times New Roman" w:eastAsia="Arial" w:hAnsi="Times New Roman"/>
          <w:b/>
          <w:u w:val="single"/>
        </w:rPr>
        <w:t>Subject to be read as:</w:t>
      </w:r>
      <w:r>
        <w:rPr>
          <w:rFonts w:ascii="Times New Roman" w:eastAsia="Arial" w:hAnsi="Times New Roman"/>
          <w:b/>
        </w:rPr>
        <w:t xml:space="preserve"> </w:t>
      </w:r>
      <w:hyperlink r:id="rId5" w:history="1">
        <w:r w:rsidRPr="00FC0FFC">
          <w:rPr>
            <w:rFonts w:ascii="Times New Roman" w:eastAsia="Arial" w:hAnsi="Times New Roman"/>
            <w:color w:val="auto"/>
            <w:lang w:val="en-IN" w:eastAsia="en-IN"/>
          </w:rPr>
          <w:t>Supply, Installation, testing and commissioning of Microprocessor controlled, Air cooled Sc</w:t>
        </w:r>
        <w:r>
          <w:rPr>
            <w:rFonts w:ascii="Times New Roman" w:eastAsia="Arial" w:hAnsi="Times New Roman"/>
            <w:color w:val="auto"/>
            <w:lang w:val="en-IN" w:eastAsia="en-IN"/>
          </w:rPr>
          <w:t xml:space="preserve">roll chiller package unit of 60 </w:t>
        </w:r>
        <w:r w:rsidRPr="00FC0FFC">
          <w:rPr>
            <w:rFonts w:ascii="Times New Roman" w:eastAsia="Arial" w:hAnsi="Times New Roman"/>
            <w:color w:val="auto"/>
            <w:lang w:val="en-IN" w:eastAsia="en-IN"/>
          </w:rPr>
          <w:t>TR capacity  under buy back offer of existing</w:t>
        </w:r>
        <w:r>
          <w:rPr>
            <w:rFonts w:ascii="Times New Roman" w:eastAsia="Arial" w:hAnsi="Times New Roman"/>
            <w:color w:val="auto"/>
            <w:lang w:val="en-IN" w:eastAsia="en-IN"/>
          </w:rPr>
          <w:t xml:space="preserve"> 02 </w:t>
        </w:r>
        <w:proofErr w:type="spellStart"/>
        <w:r>
          <w:rPr>
            <w:rFonts w:ascii="Times New Roman" w:eastAsia="Arial" w:hAnsi="Times New Roman"/>
            <w:color w:val="auto"/>
            <w:lang w:val="en-IN" w:eastAsia="en-IN"/>
          </w:rPr>
          <w:t>nos</w:t>
        </w:r>
        <w:proofErr w:type="spellEnd"/>
        <w:r w:rsidRPr="00FC0FFC">
          <w:rPr>
            <w:rFonts w:ascii="Times New Roman" w:eastAsia="Arial" w:hAnsi="Times New Roman"/>
            <w:color w:val="auto"/>
            <w:lang w:val="en-IN" w:eastAsia="en-IN"/>
          </w:rPr>
          <w:t xml:space="preserve">  </w:t>
        </w:r>
        <w:proofErr w:type="spellStart"/>
        <w:r w:rsidRPr="00FC0FFC">
          <w:rPr>
            <w:rFonts w:ascii="Times New Roman" w:eastAsia="Arial" w:hAnsi="Times New Roman"/>
            <w:color w:val="auto"/>
            <w:lang w:val="en-IN" w:eastAsia="en-IN"/>
          </w:rPr>
          <w:t>Batliboy</w:t>
        </w:r>
        <w:proofErr w:type="spellEnd"/>
        <w:r w:rsidRPr="00FC0FFC">
          <w:rPr>
            <w:rFonts w:ascii="Times New Roman" w:eastAsia="Arial" w:hAnsi="Times New Roman"/>
            <w:color w:val="auto"/>
            <w:lang w:val="en-IN" w:eastAsia="en-IN"/>
          </w:rPr>
          <w:t xml:space="preserve"> Make</w:t>
        </w:r>
        <w:r>
          <w:rPr>
            <w:rFonts w:ascii="Times New Roman" w:eastAsia="Arial" w:hAnsi="Times New Roman"/>
            <w:color w:val="auto"/>
            <w:lang w:val="en-IN" w:eastAsia="en-IN"/>
          </w:rPr>
          <w:t xml:space="preserve"> 60 TR</w:t>
        </w:r>
        <w:r w:rsidRPr="00FC0FFC">
          <w:rPr>
            <w:rFonts w:ascii="Times New Roman" w:eastAsia="Arial" w:hAnsi="Times New Roman"/>
            <w:color w:val="auto"/>
            <w:lang w:val="en-IN" w:eastAsia="en-IN"/>
          </w:rPr>
          <w:t xml:space="preserve"> Reciprocating Air Cooled Chillers</w:t>
        </w:r>
        <w:r>
          <w:rPr>
            <w:rFonts w:ascii="Times New Roman" w:eastAsia="Arial" w:hAnsi="Times New Roman"/>
            <w:color w:val="auto"/>
            <w:lang w:val="en-IN" w:eastAsia="en-IN"/>
          </w:rPr>
          <w:t>.</w:t>
        </w:r>
        <w:r w:rsidRPr="00FC0FFC">
          <w:rPr>
            <w:rFonts w:ascii="Times New Roman" w:eastAsia="Arial" w:hAnsi="Times New Roman"/>
            <w:color w:val="auto"/>
            <w:lang w:val="en-IN" w:eastAsia="en-IN"/>
          </w:rPr>
          <w:t xml:space="preserve"> </w:t>
        </w:r>
      </w:hyperlink>
    </w:p>
    <w:p w:rsidR="001C7A57" w:rsidRDefault="001C7A57" w:rsidP="001C7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A57" w:rsidRPr="00FC0FFC" w:rsidRDefault="001C7A57" w:rsidP="001C7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FFC">
        <w:rPr>
          <w:rFonts w:ascii="Times New Roman" w:hAnsi="Times New Roman" w:cs="Times New Roman"/>
          <w:b/>
          <w:sz w:val="24"/>
          <w:szCs w:val="24"/>
          <w:u w:val="single"/>
        </w:rPr>
        <w:t>Technical Specification:</w:t>
      </w:r>
    </w:p>
    <w:p w:rsidR="001C7A57" w:rsidRDefault="001C7A57" w:rsidP="001C7A57">
      <w:pPr>
        <w:rPr>
          <w:rFonts w:ascii="Times New Roman" w:hAnsi="Times New Roman" w:cs="Times New Roman"/>
          <w:b/>
          <w:sz w:val="24"/>
          <w:szCs w:val="24"/>
        </w:rPr>
      </w:pPr>
    </w:p>
    <w:p w:rsidR="001C7A57" w:rsidRDefault="001C7A57" w:rsidP="001C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 capacity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60TR</w:t>
      </w:r>
    </w:p>
    <w:p w:rsidR="001C7A57" w:rsidRDefault="001C7A57" w:rsidP="001C7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Not less than 2</w:t>
      </w:r>
    </w:p>
    <w:p w:rsidR="001C7A57" w:rsidRPr="001A4709" w:rsidRDefault="001C7A57" w:rsidP="001C7A57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more than 4</w:t>
      </w:r>
    </w:p>
    <w:p w:rsidR="001C7A57" w:rsidRPr="001A4709" w:rsidRDefault="001C7A57" w:rsidP="001C7A57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1A4709">
        <w:rPr>
          <w:rFonts w:ascii="Times New Roman" w:hAnsi="Times New Roman" w:cs="Times New Roman"/>
          <w:sz w:val="24"/>
          <w:szCs w:val="24"/>
        </w:rPr>
        <w:t>Temperature</w:t>
      </w:r>
      <w:r w:rsidRPr="001A4709">
        <w:rPr>
          <w:rFonts w:ascii="Times New Roman" w:hAnsi="Times New Roman" w:cs="Times New Roman"/>
          <w:sz w:val="24"/>
          <w:szCs w:val="24"/>
        </w:rPr>
        <w:tab/>
      </w:r>
      <w:r w:rsidRPr="001A4709">
        <w:rPr>
          <w:rFonts w:ascii="Times New Roman" w:hAnsi="Times New Roman" w:cs="Times New Roman"/>
          <w:sz w:val="24"/>
          <w:szCs w:val="24"/>
        </w:rPr>
        <w:tab/>
        <w:t>:</w:t>
      </w:r>
      <w:r w:rsidRPr="001A4709">
        <w:rPr>
          <w:rFonts w:ascii="Times New Roman" w:hAnsi="Times New Roman" w:cs="Times New Roman"/>
          <w:sz w:val="24"/>
          <w:szCs w:val="24"/>
        </w:rPr>
        <w:tab/>
        <w:t>Chiller should be able to work at ambient temperature of</w:t>
      </w:r>
      <w:r w:rsidRPr="001A4709">
        <w:rPr>
          <w:rFonts w:ascii="Times New Roman" w:hAnsi="Times New Roman" w:cs="Times New Roman"/>
          <w:sz w:val="24"/>
          <w:szCs w:val="24"/>
        </w:rPr>
        <w:tab/>
      </w:r>
      <w:r w:rsidRPr="001A4709">
        <w:rPr>
          <w:rFonts w:ascii="Times New Roman" w:hAnsi="Times New Roman" w:cs="Times New Roman"/>
          <w:sz w:val="24"/>
          <w:szCs w:val="24"/>
        </w:rPr>
        <w:tab/>
      </w:r>
      <w:r w:rsidRPr="001A4709">
        <w:rPr>
          <w:rFonts w:ascii="Times New Roman" w:hAnsi="Times New Roman" w:cs="Times New Roman"/>
          <w:sz w:val="24"/>
          <w:szCs w:val="24"/>
        </w:rPr>
        <w:tab/>
      </w:r>
      <w:r w:rsidRPr="001A4709">
        <w:rPr>
          <w:rFonts w:ascii="Times New Roman" w:hAnsi="Times New Roman" w:cs="Times New Roman"/>
          <w:sz w:val="24"/>
          <w:szCs w:val="24"/>
        </w:rPr>
        <w:tab/>
      </w:r>
      <w:r w:rsidRPr="001A4709">
        <w:rPr>
          <w:rFonts w:ascii="Times New Roman" w:hAnsi="Times New Roman" w:cs="Times New Roman"/>
          <w:sz w:val="24"/>
          <w:szCs w:val="24"/>
        </w:rPr>
        <w:tab/>
        <w:t>43° C</w:t>
      </w:r>
      <w:r w:rsidRPr="001A4709">
        <w:rPr>
          <w:rFonts w:ascii="Times New Roman" w:hAnsi="Times New Roman" w:cs="Times New Roman"/>
          <w:sz w:val="24"/>
          <w:szCs w:val="24"/>
        </w:rPr>
        <w:tab/>
      </w:r>
    </w:p>
    <w:p w:rsidR="001C7A57" w:rsidRPr="001A4709" w:rsidRDefault="001C7A57" w:rsidP="001C7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709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</w:p>
    <w:p w:rsidR="001C7A57" w:rsidRPr="001A4709" w:rsidRDefault="001C7A57" w:rsidP="001C7A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7A57" w:rsidRDefault="001C7A57" w:rsidP="001C7A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Compressors: shall be hermetic, scroll-type, including:</w:t>
      </w:r>
    </w:p>
    <w:p w:rsidR="001C7A57" w:rsidRDefault="001C7A57" w:rsidP="001C7A57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Compliant design for axial and radial sealing.</w:t>
      </w:r>
    </w:p>
    <w:p w:rsidR="001C7A57" w:rsidRDefault="001C7A57" w:rsidP="001C7A57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Refrigerant flow through the compressor with 100% suction cooled motor.</w:t>
      </w:r>
    </w:p>
    <w:p w:rsidR="001C7A57" w:rsidRDefault="001C7A57" w:rsidP="001C7A57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suction side free volume and oil sump to provide liquid handling.</w:t>
      </w:r>
    </w:p>
    <w:p w:rsidR="001C7A57" w:rsidRDefault="001C7A57" w:rsidP="001C7A57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Compressor crankcase heaters to provide extra liquid migration protection.</w:t>
      </w:r>
    </w:p>
    <w:p w:rsidR="001C7A57" w:rsidRDefault="001C7A57" w:rsidP="001C7A57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Annular discharge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valve and reverse vent assembly to provide low-pressure drop, silent shutdown and reverse rotation protection.</w:t>
      </w:r>
    </w:p>
    <w:p w:rsidR="001C7A57" w:rsidRDefault="001C7A57" w:rsidP="001C7A57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oil charge.</w:t>
      </w:r>
    </w:p>
    <w:p w:rsidR="001C7A57" w:rsidRDefault="001C7A57" w:rsidP="001C7A57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level sight glass</w:t>
      </w:r>
    </w:p>
    <w:p w:rsidR="001C7A57" w:rsidRDefault="001C7A57" w:rsidP="001C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viii)Vibration isolator mounts for compressors.</w:t>
      </w:r>
    </w:p>
    <w:p w:rsidR="001C7A57" w:rsidRDefault="001C7A57" w:rsidP="001C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ix) Brazed-type/ shell and tube connections for fully hermetic refrigerant circuits.</w:t>
      </w:r>
    </w:p>
    <w:p w:rsidR="001C7A57" w:rsidRPr="00DF157E" w:rsidRDefault="001C7A57" w:rsidP="001C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x) Compressor motor overloads capable of monitoring compressor motor current. Provides </w:t>
      </w:r>
    </w:p>
    <w:p w:rsidR="001C7A57" w:rsidRDefault="001C7A57" w:rsidP="001C7A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extra protection against compressor reverse rotation, phase-loss and phase-imbalance.</w:t>
      </w:r>
    </w:p>
    <w:p w:rsidR="001C7A57" w:rsidRDefault="001C7A57" w:rsidP="001C7A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Chiller power consumption values shall be as per ECBC norms.</w:t>
      </w:r>
    </w:p>
    <w:p w:rsidR="001C7A57" w:rsidRDefault="001C7A57" w:rsidP="001C7A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C7A57" w:rsidRPr="001538F7" w:rsidRDefault="001C7A57" w:rsidP="001C7A5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38F7">
        <w:rPr>
          <w:rFonts w:ascii="Times New Roman" w:hAnsi="Times New Roman" w:cs="Times New Roman"/>
          <w:b/>
          <w:sz w:val="24"/>
          <w:szCs w:val="24"/>
        </w:rPr>
        <w:t>Note: Rest all the other specification, terms and condition will remain same.</w:t>
      </w:r>
    </w:p>
    <w:p w:rsidR="001C7A57" w:rsidRDefault="001C7A57" w:rsidP="001C7A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C7A57" w:rsidRDefault="001C7A57" w:rsidP="001C7A57">
      <w:r>
        <w:rPr>
          <w:rFonts w:ascii="Times New Roman" w:eastAsia="Arial" w:hAnsi="Times New Roman" w:cs="Times New Roman"/>
          <w:sz w:val="24"/>
          <w:szCs w:val="24"/>
        </w:rPr>
        <w:t>The last date and time</w:t>
      </w:r>
      <w:r w:rsidRPr="00EB0781">
        <w:rPr>
          <w:rFonts w:ascii="Times New Roman" w:eastAsia="Arial" w:hAnsi="Times New Roman" w:cs="Times New Roman"/>
          <w:sz w:val="24"/>
          <w:szCs w:val="24"/>
        </w:rPr>
        <w:t xml:space="preserve"> of bid </w:t>
      </w:r>
      <w:r>
        <w:rPr>
          <w:rFonts w:ascii="Times New Roman" w:eastAsia="Arial" w:hAnsi="Times New Roman" w:cs="Times New Roman"/>
          <w:sz w:val="24"/>
          <w:szCs w:val="24"/>
        </w:rPr>
        <w:t xml:space="preserve">submission is extended till </w:t>
      </w:r>
      <w:r w:rsidRPr="007E00FA">
        <w:rPr>
          <w:rFonts w:ascii="Times New Roman" w:eastAsia="Arial" w:hAnsi="Times New Roman" w:cs="Times New Roman"/>
          <w:b/>
          <w:sz w:val="24"/>
          <w:szCs w:val="24"/>
          <w:u w:val="single"/>
        </w:rPr>
        <w:t>3</w:t>
      </w:r>
      <w:r w:rsidRPr="007E00FA">
        <w:rPr>
          <w:rFonts w:ascii="Times New Roman" w:eastAsia="Arial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7E00FA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July, 2020 at 3:00</w:t>
      </w:r>
      <w:r w:rsidRPr="00EB0781">
        <w:rPr>
          <w:rFonts w:ascii="Times New Roman" w:eastAsia="Arial" w:hAnsi="Times New Roman" w:cs="Times New Roman"/>
          <w:sz w:val="24"/>
          <w:szCs w:val="24"/>
        </w:rPr>
        <w:t xml:space="preserve"> PM</w:t>
      </w:r>
      <w:r>
        <w:rPr>
          <w:rFonts w:ascii="Times New Roman" w:eastAsia="Arial" w:hAnsi="Times New Roman" w:cs="Times New Roman"/>
          <w:sz w:val="24"/>
          <w:szCs w:val="24"/>
        </w:rPr>
        <w:t xml:space="preserve"> and the technical bid opening date and time is </w:t>
      </w:r>
      <w:r w:rsidRPr="007E00FA">
        <w:rPr>
          <w:rFonts w:ascii="Times New Roman" w:eastAsia="Arial" w:hAnsi="Times New Roman" w:cs="Times New Roman"/>
          <w:b/>
          <w:sz w:val="24"/>
          <w:szCs w:val="24"/>
          <w:u w:val="single"/>
        </w:rPr>
        <w:t>3</w:t>
      </w:r>
      <w:r w:rsidRPr="007E00FA">
        <w:rPr>
          <w:rFonts w:ascii="Times New Roman" w:eastAsia="Arial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7E00FA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July, 2020 at 4:00 PM</w:t>
      </w:r>
    </w:p>
    <w:p w:rsidR="00BB381B" w:rsidRDefault="00BB381B">
      <w:bookmarkStart w:id="0" w:name="_GoBack"/>
      <w:bookmarkEnd w:id="0"/>
    </w:p>
    <w:sectPr w:rsidR="00BB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626"/>
    <w:multiLevelType w:val="hybridMultilevel"/>
    <w:tmpl w:val="82A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001E"/>
    <w:multiLevelType w:val="hybridMultilevel"/>
    <w:tmpl w:val="9886CAA6"/>
    <w:lvl w:ilvl="0" w:tplc="2FE4BE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7"/>
    <w:rsid w:val="001C7A57"/>
    <w:rsid w:val="007E00FA"/>
    <w:rsid w:val="00B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3A59A-DCE4-45DC-A6DB-7B68508A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57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57"/>
    <w:pPr>
      <w:ind w:left="720"/>
      <w:contextualSpacing/>
    </w:pPr>
  </w:style>
  <w:style w:type="paragraph" w:customStyle="1" w:styleId="WW-Default">
    <w:name w:val="WW-Default"/>
    <w:basedOn w:val="Normal"/>
    <w:rsid w:val="001C7A57"/>
    <w:pPr>
      <w:autoSpaceDE w:val="0"/>
    </w:pPr>
    <w:rPr>
      <w:rFonts w:ascii="Cambria" w:eastAsiaTheme="minorHAnsi" w:hAnsi="Cambria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geb.res.in/Chiller%20tende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 Kumar</cp:lastModifiedBy>
  <cp:revision>3</cp:revision>
  <dcterms:created xsi:type="dcterms:W3CDTF">2020-06-18T06:51:00Z</dcterms:created>
  <dcterms:modified xsi:type="dcterms:W3CDTF">2020-06-18T06:52:00Z</dcterms:modified>
</cp:coreProperties>
</file>